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FD35EA" w:rsidRDefault="00FD35EA" w14:paraId="569B9D59" w14:textId="2EF3C2C6">
      <w:pPr>
        <w:spacing w:after="17" w:line="259" w:lineRule="auto"/>
        <w:ind w:left="-428" w:right="-206" w:firstLine="0"/>
        <w:jc w:val="left"/>
      </w:pPr>
    </w:p>
    <w:p w:rsidRPr="00651F86" w:rsidR="00FD35EA" w:rsidP="73FF1844" w:rsidRDefault="00C73D45" w14:paraId="142E5E6E" w14:textId="18786852">
      <w:pPr>
        <w:spacing w:after="600" w:line="259" w:lineRule="auto"/>
        <w:ind w:left="0" w:right="0" w:firstLine="0"/>
        <w:jc w:val="left"/>
        <w:rPr>
          <w:color w:val="7030A0"/>
          <w:sz w:val="52"/>
          <w:szCs w:val="52"/>
        </w:rPr>
      </w:pPr>
      <w:r w:rsidRPr="00651F86">
        <w:rPr>
          <w:noProof/>
          <w:color w:val="7030A0"/>
          <w:sz w:val="52"/>
          <w:szCs w:val="52"/>
        </w:rPr>
        <w:drawing>
          <wp:anchor distT="0" distB="0" distL="114300" distR="114300" simplePos="0" relativeHeight="251658240" behindDoc="1" locked="0" layoutInCell="1" allowOverlap="1" wp14:anchorId="21E8CA80" wp14:editId="177A659B">
            <wp:simplePos x="0" y="0"/>
            <wp:positionH relativeFrom="column">
              <wp:posOffset>77470</wp:posOffset>
            </wp:positionH>
            <wp:positionV relativeFrom="paragraph">
              <wp:posOffset>575310</wp:posOffset>
            </wp:positionV>
            <wp:extent cx="1779270" cy="507365"/>
            <wp:effectExtent l="0" t="0" r="0" b="635"/>
            <wp:wrapNone/>
            <wp:docPr id="371601942" name="Picture 382" descr="C:\Users\Fademur\AppData\Local\Microsoft\Windows\INetCache\Content.Outlook\33KSP4JB\LOGO_TALENTA_22.png"/>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10">
                      <a:extLst>
                        <a:ext uri="{28A0092B-C50C-407E-A947-70E740481C1C}">
                          <a14:useLocalDpi xmlns:a14="http://schemas.microsoft.com/office/drawing/2010/main" val="0"/>
                        </a:ext>
                      </a:extLst>
                    </a:blip>
                    <a:stretch>
                      <a:fillRect/>
                    </a:stretch>
                  </pic:blipFill>
                  <pic:spPr>
                    <a:xfrm>
                      <a:off x="0" y="0"/>
                      <a:ext cx="1779270" cy="507365"/>
                    </a:xfrm>
                    <a:prstGeom prst="rect">
                      <a:avLst/>
                    </a:prstGeom>
                  </pic:spPr>
                </pic:pic>
              </a:graphicData>
            </a:graphic>
            <wp14:sizeRelH relativeFrom="page">
              <wp14:pctWidth>0</wp14:pctWidth>
            </wp14:sizeRelH>
            <wp14:sizeRelV relativeFrom="page">
              <wp14:pctHeight>0</wp14:pctHeight>
            </wp14:sizeRelV>
          </wp:anchor>
        </w:drawing>
      </w:r>
      <w:r w:rsidRPr="00651F86" w:rsidR="2E65B568">
        <w:rPr>
          <w:b/>
          <w:bCs/>
          <w:color w:val="7030A0"/>
          <w:sz w:val="52"/>
          <w:szCs w:val="52"/>
        </w:rPr>
        <w:t>8</w:t>
      </w:r>
      <w:r w:rsidRPr="00651F86" w:rsidR="00C5643D">
        <w:rPr>
          <w:rFonts w:ascii="Times New Roman" w:hAnsi="Times New Roman" w:eastAsia="Times New Roman" w:cs="Times New Roman"/>
          <w:color w:val="7030A0"/>
          <w:sz w:val="52"/>
          <w:szCs w:val="52"/>
        </w:rPr>
        <w:t xml:space="preserve"> </w:t>
      </w:r>
      <w:r w:rsidRPr="00651F86" w:rsidR="00C5643D">
        <w:rPr>
          <w:b/>
          <w:bCs/>
          <w:color w:val="7030A0"/>
          <w:sz w:val="52"/>
          <w:szCs w:val="52"/>
        </w:rPr>
        <w:t>ª EDICIÓN PROGRAMA</w:t>
      </w:r>
    </w:p>
    <w:p w:rsidR="00C73D45" w:rsidP="27AA7E2F" w:rsidRDefault="00C5643D" w14:paraId="66A8FF3B" w14:textId="19EB3AD1">
      <w:pPr>
        <w:spacing w:after="600" w:line="259" w:lineRule="auto"/>
        <w:ind w:left="0" w:right="0" w:firstLine="0"/>
        <w:jc w:val="left"/>
      </w:pPr>
      <w:r w:rsidRPr="27AA7E2F" w:rsidR="00C5643D">
        <w:rPr>
          <w:b w:val="1"/>
          <w:bCs w:val="1"/>
          <w:sz w:val="56"/>
          <w:szCs w:val="56"/>
        </w:rPr>
        <w:t xml:space="preserve"> </w:t>
      </w:r>
      <w:r w:rsidRPr="27AA7E2F" w:rsidR="00C5643D">
        <w:rPr>
          <w:sz w:val="28"/>
          <w:szCs w:val="28"/>
        </w:rPr>
        <w:t xml:space="preserve">             </w:t>
      </w:r>
      <w:r w:rsidRPr="27AA7E2F" w:rsidR="00C5643D">
        <w:rPr>
          <w:b w:val="1"/>
          <w:bCs w:val="1"/>
          <w:sz w:val="46"/>
          <w:szCs w:val="46"/>
          <w:vertAlign w:val="subscript"/>
        </w:rPr>
        <w:t xml:space="preserve"> </w:t>
      </w:r>
    </w:p>
    <w:p w:rsidR="00C73D45" w:rsidP="27AA7E2F" w:rsidRDefault="00C5643D" w14:paraId="2433B208" w14:textId="298446BC">
      <w:pPr>
        <w:spacing w:after="600" w:line="259" w:lineRule="auto"/>
        <w:ind w:left="0" w:right="0" w:firstLine="0"/>
        <w:jc w:val="left"/>
      </w:pPr>
      <w:r w:rsidR="00C5643D">
        <w:rPr/>
        <w:t>Según el Ministerio de Pesca, Agricultura y Alimentación,</w:t>
      </w:r>
      <w:r w:rsidRPr="27AA7E2F" w:rsidR="00C5643D">
        <w:rPr>
          <w:b w:val="1"/>
          <w:bCs w:val="1"/>
        </w:rPr>
        <w:t xml:space="preserve"> las mujeres suponen el 51,6% de la población las zonas rurales</w:t>
      </w:r>
      <w:r w:rsidR="00C5643D">
        <w:rPr/>
        <w:t xml:space="preserve"> y, por lo tanto, juegan un papel fundamental en el mantenimiento y desarrollo sostenible del medio rural en España.   </w:t>
      </w:r>
    </w:p>
    <w:p w:rsidR="00FD35EA" w:rsidP="00C73D45" w:rsidRDefault="00C5643D" w14:paraId="5F599347" w14:textId="394842B3">
      <w:pPr>
        <w:spacing w:after="600" w:line="259" w:lineRule="auto"/>
        <w:ind w:left="0" w:right="0" w:firstLine="0"/>
      </w:pPr>
      <w:r>
        <w:t xml:space="preserve">Lo que los datos muestran es que el futuro del mundo rural pasa por lograr la igualdad de oportunidades e impulsar el talento femenino, aumentando las oportunidades laborales y reduciendo los obstáculos para llevar a cabo sus proyectos y poder emprender en el entorno rural.  </w:t>
      </w:r>
    </w:p>
    <w:p w:rsidR="00FD35EA" w:rsidP="00C73D45" w:rsidRDefault="00C5643D" w14:paraId="0A73E6F5" w14:textId="7B858B50">
      <w:pPr>
        <w:spacing w:after="114"/>
        <w:ind w:left="-5" w:right="134"/>
      </w:pPr>
      <w:r>
        <w:t xml:space="preserve">Para facilitarles este camino, </w:t>
      </w:r>
      <w:r w:rsidRPr="00651F86">
        <w:rPr>
          <w:b/>
          <w:bCs/>
          <w:color w:val="7030A0"/>
        </w:rPr>
        <w:t>CORTEVA Agriscience</w:t>
      </w:r>
      <w:r w:rsidRPr="00651F86">
        <w:rPr>
          <w:color w:val="7030A0"/>
        </w:rPr>
        <w:t xml:space="preserve"> </w:t>
      </w:r>
      <w:r>
        <w:t xml:space="preserve">y </w:t>
      </w:r>
      <w:r w:rsidRPr="00651F86">
        <w:rPr>
          <w:b/>
          <w:bCs/>
          <w:color w:val="7030A0"/>
        </w:rPr>
        <w:t>FADEMUR</w:t>
      </w:r>
      <w:r>
        <w:t xml:space="preserve"> ponen en marcha la </w:t>
      </w:r>
      <w:r w:rsidRPr="7DA32423" w:rsidR="71CF7798">
        <w:rPr>
          <w:b/>
          <w:bCs/>
        </w:rPr>
        <w:t>Octav</w:t>
      </w:r>
      <w:r w:rsidRPr="7DA32423">
        <w:rPr>
          <w:b/>
          <w:bCs/>
        </w:rPr>
        <w:t>a Edición de los premios TalentA</w:t>
      </w:r>
      <w:r>
        <w:t xml:space="preserve">, una iniciativa pionera en España que ha sido un éxito en todas sus anteriores convocatorias.  </w:t>
      </w:r>
    </w:p>
    <w:p w:rsidR="00C73D45" w:rsidP="00C73D45" w:rsidRDefault="00C73D45" w14:paraId="48D82FCF" w14:textId="77777777">
      <w:pPr>
        <w:spacing w:after="114"/>
        <w:ind w:left="-5" w:right="134"/>
      </w:pPr>
    </w:p>
    <w:p w:rsidR="00FD35EA" w:rsidP="00C73D45" w:rsidRDefault="00C5643D" w14:paraId="1B700884" w14:textId="0442F2D7">
      <w:pPr>
        <w:spacing w:after="120"/>
        <w:ind w:left="-5" w:right="134"/>
      </w:pPr>
      <w:r>
        <w:rPr>
          <w:noProof/>
        </w:rPr>
        <w:drawing>
          <wp:inline distT="0" distB="0" distL="0" distR="0" wp14:anchorId="7D9B6AF1" wp14:editId="7E5C6D5F">
            <wp:extent cx="769620" cy="219456"/>
            <wp:effectExtent l="0" t="0" r="0" b="0"/>
            <wp:docPr id="382" name="Picture 382" descr="C:\Users\Fademur\AppData\Local\Microsoft\Windows\INetCache\Content.Outlook\33KSP4JB\LOGO_TALENTA_22.png"/>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10"/>
                    <a:stretch>
                      <a:fillRect/>
                    </a:stretch>
                  </pic:blipFill>
                  <pic:spPr>
                    <a:xfrm>
                      <a:off x="0" y="0"/>
                      <a:ext cx="769620" cy="219456"/>
                    </a:xfrm>
                    <a:prstGeom prst="rect">
                      <a:avLst/>
                    </a:prstGeom>
                  </pic:spPr>
                </pic:pic>
              </a:graphicData>
            </a:graphic>
          </wp:inline>
        </w:drawing>
      </w:r>
      <w:r>
        <w:t xml:space="preserve">   Es un programa que refleja el compromiso de ambas organizaciones por potenciar el talento y el emprendimiento de las mujeres en el entorno rural, detectando las potencialidades que ofrece el territorio y dinamizando la economía local.  </w:t>
      </w:r>
    </w:p>
    <w:p w:rsidR="00FD35EA" w:rsidP="00C73D45" w:rsidRDefault="00C5643D" w14:paraId="34037CAE" w14:textId="4FBDF6EB">
      <w:pPr>
        <w:spacing w:after="186" w:line="256" w:lineRule="auto"/>
        <w:ind w:left="-5" w:right="0"/>
      </w:pPr>
      <w:r>
        <w:rPr>
          <w:noProof/>
        </w:rPr>
        <w:drawing>
          <wp:inline distT="0" distB="0" distL="0" distR="0" wp14:anchorId="37D129B6" wp14:editId="4FA813E4">
            <wp:extent cx="789432" cy="225552"/>
            <wp:effectExtent l="0" t="0" r="0" b="0"/>
            <wp:docPr id="384" name="Picture 384" descr="C:\Users\Fademur\AppData\Local\Microsoft\Windows\INetCache\Content.Outlook\33KSP4JB\LOGO_TALENTA_22.png"/>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11"/>
                    <a:stretch>
                      <a:fillRect/>
                    </a:stretch>
                  </pic:blipFill>
                  <pic:spPr>
                    <a:xfrm>
                      <a:off x="0" y="0"/>
                      <a:ext cx="789432" cy="225552"/>
                    </a:xfrm>
                    <a:prstGeom prst="rect">
                      <a:avLst/>
                    </a:prstGeom>
                  </pic:spPr>
                </pic:pic>
              </a:graphicData>
            </a:graphic>
          </wp:inline>
        </w:drawing>
      </w:r>
      <w:r>
        <w:t xml:space="preserve"> Es un </w:t>
      </w:r>
      <w:r w:rsidRPr="74791025">
        <w:rPr>
          <w:b/>
          <w:bCs/>
        </w:rPr>
        <w:t>programa de capacitación y financiación para mujeres     emprendedoras del entorno rural</w:t>
      </w:r>
      <w:r>
        <w:t xml:space="preserve"> que estén trabajando proyectos del sector agrario o agroalimentario. </w:t>
      </w:r>
    </w:p>
    <w:p w:rsidRPr="00F70CEB" w:rsidR="00FD35EA" w:rsidP="00C73D45" w:rsidRDefault="00C5643D" w14:paraId="04D2F90E" w14:textId="3BEEBAA1">
      <w:pPr>
        <w:pStyle w:val="Ttulo1"/>
        <w:spacing w:after="181"/>
        <w:ind w:left="0" w:firstLine="0"/>
        <w:jc w:val="both"/>
        <w:rPr>
          <w:color w:val="7030A0"/>
        </w:rPr>
      </w:pPr>
      <w:r w:rsidRPr="00F70CEB">
        <w:rPr>
          <w:color w:val="7030A0"/>
          <w:sz w:val="24"/>
        </w:rPr>
        <w:t xml:space="preserve">Funcionamiento de la </w:t>
      </w:r>
      <w:r w:rsidRPr="00F70CEB" w:rsidR="0A41513B">
        <w:rPr>
          <w:color w:val="7030A0"/>
          <w:sz w:val="24"/>
        </w:rPr>
        <w:t>8</w:t>
      </w:r>
      <w:r w:rsidRPr="00F70CEB">
        <w:rPr>
          <w:color w:val="7030A0"/>
          <w:sz w:val="24"/>
        </w:rPr>
        <w:t xml:space="preserve">ª edición: apostando por el talento femenino del futuro </w:t>
      </w:r>
    </w:p>
    <w:p w:rsidR="00FD35EA" w:rsidP="00C73D45" w:rsidRDefault="00C5643D" w14:paraId="2CA93965" w14:textId="10E0C46C">
      <w:pPr>
        <w:ind w:left="-5" w:right="134"/>
      </w:pPr>
      <w:r>
        <w:t xml:space="preserve">TalentA continua su recorrido en España y pone en marcha una nueva edición con el objetivo de seguir potenciando el emprendimiento rural. Corteva y FADEMUR renuevan su compromiso un año más y </w:t>
      </w:r>
      <w:r w:rsidR="666C94D9">
        <w:t>el</w:t>
      </w:r>
      <w:r w:rsidRPr="7DA32423" w:rsidR="666C94D9">
        <w:rPr>
          <w:b/>
          <w:bCs/>
        </w:rPr>
        <w:t xml:space="preserve"> </w:t>
      </w:r>
      <w:r w:rsidRPr="7DA32423">
        <w:rPr>
          <w:b/>
          <w:bCs/>
        </w:rPr>
        <w:t>Programa TalentA volverá a premiar con apoyo económico a todos los proyectos finalistas</w:t>
      </w:r>
      <w:r>
        <w:t xml:space="preserve">. </w:t>
      </w:r>
      <w:r w:rsidRPr="7DA32423">
        <w:rPr>
          <w:b/>
          <w:bCs/>
        </w:rPr>
        <w:t xml:space="preserve">Además de tener acceso a formación, asesoramiento y una campaña de visibilidad, </w:t>
      </w:r>
      <w:r>
        <w:t>tan importante y valorada por todas las finalistas que han pasado por las ediciones anteriores.</w:t>
      </w:r>
      <w:r w:rsidRPr="7DA32423">
        <w:rPr>
          <w:b/>
          <w:bCs/>
        </w:rPr>
        <w:t xml:space="preserve"> </w:t>
      </w:r>
    </w:p>
    <w:p w:rsidR="00FD35EA" w:rsidP="00C73D45" w:rsidRDefault="00C5643D" w14:paraId="730BB114" w14:textId="77777777">
      <w:pPr>
        <w:spacing w:after="180" w:line="259" w:lineRule="auto"/>
        <w:ind w:left="0" w:right="0" w:firstLine="0"/>
      </w:pPr>
      <w:r>
        <w:t xml:space="preserve"> </w:t>
      </w:r>
    </w:p>
    <w:p w:rsidR="00FD35EA" w:rsidRDefault="00C5643D" w14:paraId="229540DB" w14:textId="77777777">
      <w:pPr>
        <w:spacing w:after="551" w:line="259" w:lineRule="auto"/>
        <w:ind w:left="0" w:right="0" w:firstLine="0"/>
        <w:jc w:val="left"/>
      </w:pPr>
      <w:r>
        <w:t xml:space="preserve"> </w:t>
      </w:r>
    </w:p>
    <w:p w:rsidR="00FD35EA" w:rsidRDefault="00C5643D" w14:paraId="52E5DD4F" w14:textId="38D1FE09">
      <w:pPr>
        <w:spacing w:after="222" w:line="259" w:lineRule="auto"/>
        <w:ind w:left="-1419" w:right="-1255" w:firstLine="0"/>
        <w:jc w:val="left"/>
        <w:rPr>
          <w:b/>
          <w:sz w:val="72"/>
        </w:rPr>
      </w:pPr>
      <w:r>
        <w:rPr>
          <w:b/>
          <w:sz w:val="72"/>
        </w:rPr>
        <w:t xml:space="preserve"> </w:t>
      </w:r>
    </w:p>
    <w:p w:rsidR="00C73D45" w:rsidRDefault="00C73D45" w14:paraId="5B2D3D55" w14:textId="77777777">
      <w:pPr>
        <w:spacing w:after="222" w:line="259" w:lineRule="auto"/>
        <w:ind w:left="-1419" w:right="-1255" w:firstLine="0"/>
        <w:jc w:val="left"/>
      </w:pPr>
    </w:p>
    <w:p w:rsidRPr="00A31B5E" w:rsidR="00C84A05" w:rsidP="00A31B5E" w:rsidRDefault="00C5643D" w14:paraId="3485B2F5" w14:textId="1AD522E3">
      <w:pPr>
        <w:spacing w:after="0" w:line="259" w:lineRule="auto"/>
        <w:ind w:left="0" w:right="0" w:firstLine="0"/>
        <w:jc w:val="left"/>
        <w:rPr>
          <w:color w:val="7030A0"/>
          <w:sz w:val="52"/>
          <w:szCs w:val="52"/>
        </w:rPr>
      </w:pPr>
      <w:r w:rsidRPr="00F70CEB">
        <w:rPr>
          <w:b/>
          <w:color w:val="7030A0"/>
          <w:sz w:val="52"/>
          <w:szCs w:val="52"/>
        </w:rPr>
        <w:t xml:space="preserve">BASES DEL PROGRAMA </w:t>
      </w:r>
    </w:p>
    <w:p w:rsidRPr="00F70CEB" w:rsidR="00FD35EA" w:rsidRDefault="00C5643D" w14:paraId="4E88EA84" w14:textId="5D62DB58">
      <w:pPr>
        <w:pStyle w:val="Ttulo1"/>
        <w:ind w:left="-5"/>
        <w:rPr>
          <w:color w:val="7030A0"/>
          <w:u w:val="single"/>
        </w:rPr>
      </w:pPr>
      <w:r w:rsidRPr="00F70CEB">
        <w:rPr>
          <w:color w:val="7030A0"/>
          <w:u w:val="single"/>
        </w:rPr>
        <w:t xml:space="preserve">CANDIDATURAS </w:t>
      </w:r>
    </w:p>
    <w:p w:rsidR="00FD35EA" w:rsidRDefault="00C5643D" w14:paraId="75999E78" w14:textId="77777777">
      <w:pPr>
        <w:spacing w:after="168"/>
        <w:ind w:left="-5" w:right="134"/>
      </w:pPr>
      <w:r>
        <w:t xml:space="preserve">El Programa TalentA cuenta con una candidatura, categoría general, para las mujeres profesionales del sector agrario o agroalimentario de todas las regiones de España. </w:t>
      </w:r>
    </w:p>
    <w:p w:rsidR="00FD35EA" w:rsidRDefault="00C5643D" w14:paraId="21615D9A" w14:textId="77777777">
      <w:pPr>
        <w:spacing w:after="221"/>
        <w:ind w:left="-5" w:right="134"/>
      </w:pPr>
      <w:r>
        <w:t xml:space="preserve">Se podrán presentar: </w:t>
      </w:r>
    </w:p>
    <w:p w:rsidR="00FD35EA" w:rsidRDefault="00C5643D" w14:paraId="2F50A81A" w14:textId="77777777">
      <w:pPr>
        <w:numPr>
          <w:ilvl w:val="0"/>
          <w:numId w:val="1"/>
        </w:numPr>
        <w:ind w:right="134" w:hanging="425"/>
      </w:pPr>
      <w:r>
        <w:t xml:space="preserve">Las mujeres rurales emprendedoras con proyectos del sector agrario o agroalimentario, desarrollados en el ámbito rural. </w:t>
      </w:r>
    </w:p>
    <w:p w:rsidR="00FD35EA" w:rsidRDefault="00C5643D" w14:paraId="444DA80A" w14:textId="77777777">
      <w:pPr>
        <w:spacing w:after="71" w:line="259" w:lineRule="auto"/>
        <w:ind w:left="708" w:right="0" w:firstLine="0"/>
        <w:jc w:val="left"/>
      </w:pPr>
      <w:r>
        <w:t xml:space="preserve"> </w:t>
      </w:r>
    </w:p>
    <w:p w:rsidR="00FD35EA" w:rsidRDefault="00C5643D" w14:paraId="7234631E" w14:textId="77777777">
      <w:pPr>
        <w:numPr>
          <w:ilvl w:val="0"/>
          <w:numId w:val="1"/>
        </w:numPr>
        <w:ind w:right="134" w:hanging="425"/>
      </w:pPr>
      <w:r>
        <w:t xml:space="preserve">Que estén ubicados en entornos rurales de no más de 30.000 habitantes, incluidos barrios o pedanías rurales con más dispersión geográfica, excepto para las islas Canarias y Baleares. </w:t>
      </w:r>
    </w:p>
    <w:p w:rsidR="00FD35EA" w:rsidRDefault="00C5643D" w14:paraId="5ECB6DC8" w14:textId="77777777">
      <w:pPr>
        <w:spacing w:after="69" w:line="259" w:lineRule="auto"/>
        <w:ind w:left="720" w:right="0" w:firstLine="0"/>
        <w:jc w:val="left"/>
      </w:pPr>
      <w:r>
        <w:t xml:space="preserve"> </w:t>
      </w:r>
    </w:p>
    <w:p w:rsidR="00FD35EA" w:rsidRDefault="00C5643D" w14:paraId="3D3F8379" w14:textId="77777777">
      <w:pPr>
        <w:numPr>
          <w:ilvl w:val="0"/>
          <w:numId w:val="1"/>
        </w:numPr>
        <w:ind w:right="134" w:hanging="425"/>
      </w:pPr>
      <w:r>
        <w:t xml:space="preserve">Que sean proyectos que se encuentren en una fase inicial de preparación y planificación. </w:t>
      </w:r>
    </w:p>
    <w:p w:rsidR="00FD35EA" w:rsidRDefault="00C5643D" w14:paraId="48A38F6D" w14:textId="77777777">
      <w:pPr>
        <w:spacing w:after="71" w:line="259" w:lineRule="auto"/>
        <w:ind w:left="720" w:right="0" w:firstLine="0"/>
        <w:jc w:val="left"/>
      </w:pPr>
      <w:r>
        <w:t xml:space="preserve"> </w:t>
      </w:r>
    </w:p>
    <w:p w:rsidR="00FD35EA" w:rsidRDefault="00C5643D" w14:paraId="45C2139A" w14:textId="77777777">
      <w:pPr>
        <w:numPr>
          <w:ilvl w:val="0"/>
          <w:numId w:val="1"/>
        </w:numPr>
        <w:ind w:right="134" w:hanging="425"/>
      </w:pPr>
      <w:r>
        <w:t xml:space="preserve">Que sean proyectos ya puestos en marcha en entornos rurales y que quieran iniciar una nueva línea de negocio o mejorar la que tienen. </w:t>
      </w:r>
    </w:p>
    <w:p w:rsidR="00C5643D" w:rsidP="6BFB1554" w:rsidRDefault="00C5643D" w14:paraId="4E1AA008" w14:textId="3660F735">
      <w:pPr>
        <w:spacing w:after="3" w:line="259" w:lineRule="auto"/>
        <w:ind w:left="720" w:right="0" w:firstLine="0"/>
        <w:jc w:val="left"/>
      </w:pPr>
      <w:r>
        <w:t xml:space="preserve"> </w:t>
      </w:r>
    </w:p>
    <w:p w:rsidR="00FD35EA" w:rsidP="36D0E2FF" w:rsidRDefault="00C5643D" w14:paraId="4E938118" w14:textId="05C62682">
      <w:pPr>
        <w:spacing w:after="20" w:line="259" w:lineRule="auto"/>
        <w:ind w:left="708" w:right="0" w:firstLine="0"/>
        <w:jc w:val="left"/>
      </w:pPr>
      <w:r>
        <w:t xml:space="preserve">  </w:t>
      </w:r>
    </w:p>
    <w:p w:rsidRPr="00C84A05" w:rsidR="00FD35EA" w:rsidRDefault="00C5643D" w14:paraId="0BCC569B" w14:textId="77777777">
      <w:pPr>
        <w:pStyle w:val="Ttulo1"/>
        <w:ind w:left="-5"/>
        <w:rPr>
          <w:color w:val="7030A0"/>
          <w:u w:val="single"/>
        </w:rPr>
      </w:pPr>
      <w:r w:rsidRPr="00C84A05">
        <w:rPr>
          <w:color w:val="7030A0"/>
          <w:u w:val="single"/>
        </w:rPr>
        <w:t xml:space="preserve">PLAZO DE PRESENTACIÓN Y PROCEDIMIENTO GENERAL </w:t>
      </w:r>
    </w:p>
    <w:p w:rsidR="38F38290" w:rsidP="7DA32423" w:rsidRDefault="38F38290" w14:paraId="35EE4810" w14:textId="23C75E96">
      <w:pPr>
        <w:spacing w:after="285"/>
        <w:ind w:left="-5" w:right="134"/>
        <w:rPr>
          <w:highlight w:val="yellow"/>
        </w:rPr>
      </w:pPr>
      <w:r>
        <w:t xml:space="preserve">Para formar parte de este programa las interesadas podrán presentar su candidatura a través de la página web </w:t>
      </w:r>
      <w:hyperlink r:id="rId12">
        <w:r w:rsidRPr="00C84A05">
          <w:rPr>
            <w:rStyle w:val="Hipervnculo"/>
            <w:b/>
            <w:bCs/>
            <w:color w:val="7030A0"/>
          </w:rPr>
          <w:t>www.programatalenta.es</w:t>
        </w:r>
      </w:hyperlink>
      <w:r w:rsidRPr="00C84A05">
        <w:rPr>
          <w:color w:val="7030A0"/>
        </w:rPr>
        <w:t xml:space="preserve">, </w:t>
      </w:r>
      <w:r>
        <w:t xml:space="preserve">desde el </w:t>
      </w:r>
      <w:r w:rsidRPr="00C84A05" w:rsidR="2C7538FB">
        <w:rPr>
          <w:b/>
          <w:bCs/>
        </w:rPr>
        <w:t>19</w:t>
      </w:r>
      <w:r w:rsidRPr="00C84A05">
        <w:rPr>
          <w:b/>
          <w:bCs/>
        </w:rPr>
        <w:t xml:space="preserve"> de </w:t>
      </w:r>
      <w:r w:rsidRPr="00C84A05" w:rsidR="3F063CA0">
        <w:rPr>
          <w:b/>
          <w:bCs/>
        </w:rPr>
        <w:t xml:space="preserve">octubre </w:t>
      </w:r>
      <w:r w:rsidRPr="00C84A05">
        <w:rPr>
          <w:b/>
          <w:bCs/>
        </w:rPr>
        <w:t xml:space="preserve">de 2025 hasta el </w:t>
      </w:r>
      <w:r w:rsidRPr="00C84A05" w:rsidR="39A753BC">
        <w:rPr>
          <w:b/>
          <w:bCs/>
        </w:rPr>
        <w:t>31</w:t>
      </w:r>
      <w:r w:rsidRPr="00C84A05">
        <w:rPr>
          <w:b/>
          <w:bCs/>
        </w:rPr>
        <w:t xml:space="preserve"> de enero de 202</w:t>
      </w:r>
      <w:r w:rsidRPr="00C84A05" w:rsidR="14D35DA7">
        <w:rPr>
          <w:b/>
          <w:bCs/>
        </w:rPr>
        <w:t>7</w:t>
      </w:r>
      <w:r w:rsidRPr="00C84A05">
        <w:rPr>
          <w:b/>
          <w:bCs/>
        </w:rPr>
        <w:t>, a las 23:59h</w:t>
      </w:r>
      <w:r w:rsidRPr="00C84A05">
        <w:t>, ambos incluidos.</w:t>
      </w:r>
      <w:r>
        <w:t xml:space="preserve"> </w:t>
      </w:r>
    </w:p>
    <w:p w:rsidR="6BFB1554" w:rsidP="2094D786" w:rsidRDefault="38F38290" w14:paraId="5FC1FB5A" w14:textId="42F89687">
      <w:pPr>
        <w:spacing w:after="285"/>
        <w:ind w:left="-5" w:right="134"/>
      </w:pPr>
      <w:r>
        <w:t xml:space="preserve">Durante el </w:t>
      </w:r>
      <w:r w:rsidRPr="00A31B5E">
        <w:t xml:space="preserve">mes siguiente, una vez finalizado el plazo de presentación, los expertos de ambas entidades trabajarán en la selección de los proyectos ganadores. El proceso finalizará en el mes de </w:t>
      </w:r>
      <w:r w:rsidRPr="00A31B5E" w:rsidR="5AD0DECA">
        <w:rPr>
          <w:b/>
          <w:bCs/>
        </w:rPr>
        <w:t>marzo</w:t>
      </w:r>
      <w:r w:rsidRPr="00A31B5E">
        <w:rPr>
          <w:b/>
          <w:bCs/>
        </w:rPr>
        <w:t xml:space="preserve"> de 202</w:t>
      </w:r>
      <w:r w:rsidRPr="00A31B5E" w:rsidR="73971738">
        <w:rPr>
          <w:b/>
          <w:bCs/>
        </w:rPr>
        <w:t>7</w:t>
      </w:r>
      <w:r w:rsidRPr="00A31B5E" w:rsidR="28ECE08A">
        <w:t xml:space="preserve"> (coincidiendo con EXPO SAGER)</w:t>
      </w:r>
      <w:r w:rsidRPr="00A31B5E">
        <w:t xml:space="preserve"> con la selección de los tres proyectos galardonados.</w:t>
      </w:r>
    </w:p>
    <w:p w:rsidRPr="00A31B5E" w:rsidR="00FD35EA" w:rsidRDefault="00C5643D" w14:paraId="0692E022" w14:textId="77777777">
      <w:pPr>
        <w:pStyle w:val="Ttulo1"/>
        <w:ind w:left="-5"/>
        <w:rPr>
          <w:color w:val="7030A0"/>
          <w:u w:val="single"/>
        </w:rPr>
      </w:pPr>
      <w:r w:rsidRPr="00A31B5E">
        <w:rPr>
          <w:color w:val="7030A0"/>
          <w:u w:val="single"/>
        </w:rPr>
        <w:t xml:space="preserve">PRESENTACIÓN DE CANDIDATURAS </w:t>
      </w:r>
    </w:p>
    <w:p w:rsidR="00A31B5E" w:rsidRDefault="00A31B5E" w14:paraId="31D6D5A0" w14:textId="77777777">
      <w:pPr>
        <w:ind w:left="-5" w:right="134"/>
      </w:pPr>
    </w:p>
    <w:p w:rsidR="00FD35EA" w:rsidRDefault="00C5643D" w14:paraId="4BAD3199" w14:textId="24998D84">
      <w:pPr>
        <w:ind w:left="-5" w:right="134"/>
      </w:pPr>
      <w:r>
        <w:t xml:space="preserve">La documentación que acompaña a las candidaturas se remitirá́ a la Secretaria Técnica del Programa, a través del formulario ubicado en la página web del programa (www.programatalenta.es) que incluye los Anexos correspondientes a la presentación de la candidatura. También es posible acceder a dicho formulario al final de este documento de bases. Las candidatas tendrán que rellenar de forma obligatoria todos los formularios. </w:t>
      </w:r>
    </w:p>
    <w:p w:rsidR="00FD35EA" w:rsidRDefault="00C5643D" w14:paraId="4E548BBB" w14:textId="77777777">
      <w:pPr>
        <w:spacing w:after="96" w:line="259" w:lineRule="auto"/>
        <w:ind w:left="0" w:right="0" w:firstLine="0"/>
        <w:jc w:val="left"/>
      </w:pPr>
      <w:r>
        <w:t xml:space="preserve"> </w:t>
      </w:r>
    </w:p>
    <w:p w:rsidR="00FD35EA" w:rsidP="00A31B5E" w:rsidRDefault="00C5643D" w14:paraId="1C8153E9" w14:textId="77777777">
      <w:pPr>
        <w:pStyle w:val="Ttulo2"/>
        <w:spacing w:after="96"/>
        <w:ind w:left="-5" w:right="136"/>
        <w:jc w:val="left"/>
        <w:rPr>
          <w:color w:val="7030A0"/>
        </w:rPr>
      </w:pPr>
      <w:r w:rsidRPr="00A31B5E">
        <w:rPr>
          <w:color w:val="7030A0"/>
        </w:rPr>
        <w:lastRenderedPageBreak/>
        <w:t xml:space="preserve">Documentación a entregar incluida en el formulario ubicado en el espacio “presenta tu candidatura” de la web www.programatalenta.es  </w:t>
      </w:r>
    </w:p>
    <w:p w:rsidRPr="00A31B5E" w:rsidR="00A31B5E" w:rsidP="00A31B5E" w:rsidRDefault="00A31B5E" w14:paraId="0004EB17" w14:textId="77777777">
      <w:pPr>
        <w:rPr>
          <w:lang w:eastAsia="es-ES_tradnl" w:bidi="ar-SA"/>
        </w:rPr>
      </w:pPr>
    </w:p>
    <w:p w:rsidR="00FD35EA" w:rsidRDefault="00C5643D" w14:paraId="287CD65B" w14:textId="77777777">
      <w:pPr>
        <w:numPr>
          <w:ilvl w:val="0"/>
          <w:numId w:val="2"/>
        </w:numPr>
        <w:spacing w:after="131"/>
        <w:ind w:right="131" w:hanging="237"/>
      </w:pPr>
      <w:r w:rsidRPr="00A31B5E">
        <w:rPr>
          <w:b/>
          <w:bCs/>
        </w:rPr>
        <w:t>Anexo I:</w:t>
      </w:r>
      <w:r>
        <w:t xml:space="preserve"> Solicitud. </w:t>
      </w:r>
    </w:p>
    <w:p w:rsidR="00FD35EA" w:rsidRDefault="00C5643D" w14:paraId="58382A30" w14:textId="77777777">
      <w:pPr>
        <w:spacing w:after="19" w:line="259" w:lineRule="auto"/>
        <w:ind w:left="0" w:right="0" w:firstLine="0"/>
        <w:jc w:val="left"/>
      </w:pPr>
      <w:r>
        <w:rPr>
          <w:sz w:val="22"/>
        </w:rPr>
        <w:t xml:space="preserve"> </w:t>
      </w:r>
    </w:p>
    <w:p w:rsidR="00FD35EA" w:rsidRDefault="00C5643D" w14:paraId="7DB75810" w14:textId="77777777">
      <w:pPr>
        <w:numPr>
          <w:ilvl w:val="0"/>
          <w:numId w:val="2"/>
        </w:numPr>
        <w:spacing w:after="138" w:line="265" w:lineRule="auto"/>
        <w:ind w:right="131" w:hanging="237"/>
      </w:pPr>
      <w:r w:rsidRPr="00A31B5E">
        <w:rPr>
          <w:b/>
          <w:bCs/>
        </w:rPr>
        <w:t>Anexo II:</w:t>
      </w:r>
      <w:r>
        <w:t xml:space="preserve"> Resumen del proyecto que contenga los criterios de valoración señalados en las presentes bases (</w:t>
      </w:r>
      <w:r>
        <w:rPr>
          <w:b/>
          <w:sz w:val="22"/>
        </w:rPr>
        <w:t>escribe en un Word tus repuestas, en letra Calibri 11, con un interlineado de 1,5, máximo 4 hojas. Copia y pega después en la pregunta requerida del formulario.</w:t>
      </w:r>
      <w:r>
        <w:t xml:space="preserve">) </w:t>
      </w:r>
    </w:p>
    <w:p w:rsidR="00FD35EA" w:rsidRDefault="00C5643D" w14:paraId="7DBA5BD7" w14:textId="77777777">
      <w:pPr>
        <w:spacing w:after="17" w:line="259" w:lineRule="auto"/>
        <w:ind w:left="0" w:right="0" w:firstLine="0"/>
        <w:jc w:val="left"/>
      </w:pPr>
      <w:r>
        <w:rPr>
          <w:sz w:val="22"/>
        </w:rPr>
        <w:t xml:space="preserve"> </w:t>
      </w:r>
    </w:p>
    <w:p w:rsidR="00FD35EA" w:rsidRDefault="00C5643D" w14:paraId="716234DF" w14:textId="77777777">
      <w:pPr>
        <w:numPr>
          <w:ilvl w:val="0"/>
          <w:numId w:val="2"/>
        </w:numPr>
        <w:spacing w:after="138" w:line="265" w:lineRule="auto"/>
        <w:ind w:right="131" w:hanging="237"/>
      </w:pPr>
      <w:r w:rsidRPr="00D07BB1">
        <w:rPr>
          <w:b/>
          <w:bCs/>
        </w:rPr>
        <w:t>Anexo III:</w:t>
      </w:r>
      <w:r>
        <w:t xml:space="preserve"> Perfil profesional/estudiantil– historia de vida de la emprendedora. (</w:t>
      </w:r>
      <w:r>
        <w:rPr>
          <w:b/>
          <w:sz w:val="22"/>
        </w:rPr>
        <w:t>escribe en un Word tus repuestas, en letra Calibri 11, con un interlineado de 1,5, máximo 2 hoja. Copia y pega después en la pregunta requerida del formulario</w:t>
      </w:r>
      <w:r>
        <w:t xml:space="preserve">) </w:t>
      </w:r>
    </w:p>
    <w:p w:rsidR="00FD35EA" w:rsidRDefault="00C5643D" w14:paraId="5F935342" w14:textId="77777777">
      <w:pPr>
        <w:spacing w:after="19" w:line="259" w:lineRule="auto"/>
        <w:ind w:left="0" w:right="0" w:firstLine="0"/>
        <w:jc w:val="left"/>
      </w:pPr>
      <w:r>
        <w:rPr>
          <w:sz w:val="22"/>
        </w:rPr>
        <w:t xml:space="preserve"> </w:t>
      </w:r>
    </w:p>
    <w:p w:rsidR="00FD35EA" w:rsidRDefault="00C5643D" w14:paraId="31EDFBBF" w14:textId="77777777">
      <w:pPr>
        <w:numPr>
          <w:ilvl w:val="0"/>
          <w:numId w:val="2"/>
        </w:numPr>
        <w:spacing w:after="138" w:line="265" w:lineRule="auto"/>
        <w:ind w:right="131" w:hanging="237"/>
        <w:rPr/>
      </w:pPr>
      <w:r w:rsidRPr="27AA7E2F" w:rsidR="00C5643D">
        <w:rPr>
          <w:b w:val="1"/>
          <w:bCs w:val="1"/>
        </w:rPr>
        <w:t>Anexo IV:</w:t>
      </w:r>
      <w:r w:rsidR="00C5643D">
        <w:rPr/>
        <w:t xml:space="preserve"> Compromiso sobre destino del importe en metálico del premio, en caso de resultar premiada. (</w:t>
      </w:r>
      <w:r w:rsidRPr="27AA7E2F" w:rsidR="00C5643D">
        <w:rPr>
          <w:b w:val="1"/>
          <w:bCs w:val="1"/>
          <w:sz w:val="22"/>
          <w:szCs w:val="22"/>
        </w:rPr>
        <w:t xml:space="preserve">1) Una vez enviado el formulario recibirás en tu correo (MUY IMPORTANTE ESCRIBIR BIEN TU CORREO AL PRINCIPIO DEL FORMULARIO) el formulario con tus respuestas y adjunto el Anexo IV para descargarlo y completar los datos y fírmalo. </w:t>
      </w:r>
      <w:r w:rsidRPr="27AA7E2F" w:rsidR="00C5643D">
        <w:rPr>
          <w:b w:val="1"/>
          <w:bCs w:val="1"/>
          <w:sz w:val="22"/>
          <w:szCs w:val="22"/>
          <w:u w:val="single"/>
        </w:rPr>
        <w:t>Una vez</w:t>
      </w:r>
      <w:r w:rsidRPr="27AA7E2F" w:rsidR="00C5643D">
        <w:rPr>
          <w:b w:val="1"/>
          <w:bCs w:val="1"/>
          <w:sz w:val="22"/>
          <w:szCs w:val="22"/>
        </w:rPr>
        <w:t xml:space="preserve"> </w:t>
      </w:r>
      <w:r w:rsidRPr="27AA7E2F" w:rsidR="00C5643D">
        <w:rPr>
          <w:b w:val="1"/>
          <w:bCs w:val="1"/>
          <w:sz w:val="22"/>
          <w:szCs w:val="22"/>
          <w:u w:val="single"/>
        </w:rPr>
        <w:t xml:space="preserve">cumplimentado, envíalo a </w:t>
      </w:r>
      <w:r w:rsidRPr="27AA7E2F" w:rsidR="00C5643D">
        <w:rPr>
          <w:color w:val="0563C1"/>
          <w:sz w:val="22"/>
          <w:szCs w:val="22"/>
          <w:u w:val="single"/>
        </w:rPr>
        <w:t>info.ruraltivity@fademur.es</w:t>
      </w:r>
      <w:r w:rsidRPr="27AA7E2F" w:rsidR="00C5643D">
        <w:rPr>
          <w:sz w:val="22"/>
          <w:szCs w:val="22"/>
        </w:rPr>
        <w:t xml:space="preserve"> </w:t>
      </w:r>
    </w:p>
    <w:p w:rsidR="00FD35EA" w:rsidP="7DA32423" w:rsidRDefault="00C5643D" w14:paraId="0010D9BC" w14:textId="23D76767">
      <w:pPr>
        <w:spacing w:after="138" w:line="265" w:lineRule="auto"/>
        <w:ind w:left="-5" w:right="131"/>
      </w:pPr>
      <w:r w:rsidRPr="7DA32423">
        <w:rPr>
          <w:b/>
          <w:bCs/>
          <w:sz w:val="22"/>
          <w:szCs w:val="22"/>
        </w:rPr>
        <w:t xml:space="preserve">(2) TAMBIÉN PUEDES DESCARGAR EL ANEXO IV CLICANDO EL ENLACE QUE INDICAMOS EN EL FORMULARIO. </w:t>
      </w:r>
    </w:p>
    <w:p w:rsidR="00FD35EA" w:rsidRDefault="00C5643D" w14:paraId="217DA33E" w14:textId="77777777">
      <w:pPr>
        <w:spacing w:after="0" w:line="259" w:lineRule="auto"/>
        <w:ind w:left="-5" w:right="0"/>
        <w:jc w:val="left"/>
      </w:pPr>
      <w:r>
        <w:rPr>
          <w:b/>
          <w:sz w:val="22"/>
          <w:u w:val="single" w:color="000000"/>
        </w:rPr>
        <w:t>NO OLVIDES DESCARGALO Y GUARDARLO EN TU ORDENADOR. DE ESTA MANERA SE</w:t>
      </w:r>
      <w:r>
        <w:rPr>
          <w:b/>
          <w:sz w:val="22"/>
        </w:rPr>
        <w:t xml:space="preserve"> </w:t>
      </w:r>
    </w:p>
    <w:p w:rsidR="00FD35EA" w:rsidRDefault="00C5643D" w14:paraId="6BEC3FDD" w14:textId="77777777">
      <w:pPr>
        <w:spacing w:after="161" w:line="259" w:lineRule="auto"/>
        <w:ind w:left="-5" w:right="0"/>
        <w:jc w:val="left"/>
      </w:pPr>
      <w:r>
        <w:rPr>
          <w:b/>
          <w:sz w:val="22"/>
          <w:u w:val="single" w:color="000000"/>
        </w:rPr>
        <w:t>HABILITAN AUTOMÁTICAMENTE LOS CAMPOS A RELLENAR PARA RELLENARLO Y FIRMARLO Y</w:t>
      </w:r>
      <w:r>
        <w:rPr>
          <w:b/>
          <w:sz w:val="22"/>
        </w:rPr>
        <w:t xml:space="preserve"> </w:t>
      </w:r>
      <w:r>
        <w:rPr>
          <w:b/>
          <w:sz w:val="22"/>
          <w:u w:val="single" w:color="000000"/>
        </w:rPr>
        <w:t>ENVIARLO DESPUÉS ECANEADO INDICANDO TU NOMBRE Y APELLIDO y ANEXO IV TALENTA A:</w:t>
      </w:r>
      <w:r>
        <w:rPr>
          <w:b/>
          <w:sz w:val="22"/>
        </w:rPr>
        <w:t xml:space="preserve"> </w:t>
      </w:r>
    </w:p>
    <w:p w:rsidR="00FD35EA" w:rsidRDefault="00C5643D" w14:paraId="615AED8E" w14:textId="77777777">
      <w:pPr>
        <w:spacing w:after="158" w:line="259" w:lineRule="auto"/>
        <w:ind w:left="0" w:right="0" w:firstLine="0"/>
        <w:jc w:val="left"/>
      </w:pPr>
      <w:r>
        <w:rPr>
          <w:color w:val="0563C1"/>
          <w:sz w:val="22"/>
          <w:u w:val="single" w:color="0563C1"/>
        </w:rPr>
        <w:t>info.ruraltivity@fademur.es</w:t>
      </w:r>
      <w:r>
        <w:rPr>
          <w:sz w:val="22"/>
        </w:rPr>
        <w:t xml:space="preserve"> </w:t>
      </w:r>
    </w:p>
    <w:p w:rsidR="00FD35EA" w:rsidRDefault="00C5643D" w14:paraId="78584C8E" w14:textId="77777777">
      <w:pPr>
        <w:spacing w:after="19" w:line="259" w:lineRule="auto"/>
        <w:ind w:left="0" w:right="0" w:firstLine="0"/>
        <w:jc w:val="left"/>
      </w:pPr>
      <w:r>
        <w:rPr>
          <w:sz w:val="22"/>
        </w:rPr>
        <w:t xml:space="preserve"> </w:t>
      </w:r>
    </w:p>
    <w:p w:rsidR="00FD35EA" w:rsidP="7DA32423" w:rsidRDefault="00C5643D" w14:paraId="6D1FFEFE" w14:textId="0A0D7F21">
      <w:pPr>
        <w:spacing w:after="152" w:line="259" w:lineRule="auto"/>
        <w:ind w:left="-5" w:right="134"/>
      </w:pPr>
      <w:r>
        <w:t xml:space="preserve">5. Presentación audiovisual del proyecto (máximo 2 minutos de duración, optativo). </w:t>
      </w:r>
      <w:r w:rsidRPr="7DA32423">
        <w:rPr>
          <w:sz w:val="22"/>
          <w:szCs w:val="22"/>
        </w:rPr>
        <w:t xml:space="preserve"> </w:t>
      </w:r>
    </w:p>
    <w:p w:rsidR="7DA32423" w:rsidP="7DA32423" w:rsidRDefault="7DA32423" w14:paraId="07323EA0" w14:textId="7A0CD451">
      <w:pPr>
        <w:spacing w:after="152"/>
        <w:ind w:left="-5" w:right="134"/>
        <w:rPr>
          <w:sz w:val="22"/>
          <w:szCs w:val="22"/>
        </w:rPr>
      </w:pPr>
    </w:p>
    <w:p w:rsidRPr="00CB5FFA" w:rsidR="00FD35EA" w:rsidRDefault="00C5643D" w14:paraId="7F8658DF" w14:textId="77777777">
      <w:pPr>
        <w:pStyle w:val="Ttulo1"/>
        <w:spacing w:after="39"/>
        <w:ind w:left="-5"/>
        <w:rPr>
          <w:color w:val="7030A0"/>
          <w:u w:val="single"/>
        </w:rPr>
      </w:pPr>
      <w:r w:rsidRPr="00CB5FFA">
        <w:rPr>
          <w:color w:val="7030A0"/>
          <w:u w:val="single"/>
        </w:rPr>
        <w:t xml:space="preserve">JURADO Y CRITERIOS DE VALORACIÓN </w:t>
      </w:r>
    </w:p>
    <w:p w:rsidR="00CB5FFA" w:rsidP="7DA32423" w:rsidRDefault="00CB5FFA" w14:paraId="4D50D89E" w14:textId="77777777">
      <w:pPr>
        <w:ind w:left="-5" w:right="0"/>
        <w:rPr>
          <w:highlight w:val="yellow"/>
        </w:rPr>
      </w:pPr>
    </w:p>
    <w:p w:rsidR="00FD35EA" w:rsidP="27AA7E2F" w:rsidRDefault="00C5643D" w14:paraId="1DBD8C3C" w14:textId="15AF4AC2">
      <w:pPr>
        <w:spacing w:after="30" w:line="259" w:lineRule="auto"/>
        <w:ind w:left="-5" w:right="0"/>
        <w:rPr>
          <w:highlight w:val="yellow"/>
        </w:rPr>
      </w:pPr>
      <w:r w:rsidR="00C5643D">
        <w:rPr/>
        <w:t xml:space="preserve">Durante </w:t>
      </w:r>
      <w:r w:rsidR="00CB5FFA">
        <w:rPr/>
        <w:t>el mes de febrero</w:t>
      </w:r>
      <w:r w:rsidR="711D05CD">
        <w:rPr/>
        <w:t xml:space="preserve"> </w:t>
      </w:r>
      <w:r w:rsidR="00C5643D">
        <w:rPr/>
        <w:t>de 202</w:t>
      </w:r>
      <w:r w:rsidR="4EC2964C">
        <w:rPr/>
        <w:t>7</w:t>
      </w:r>
      <w:r w:rsidR="00C5643D">
        <w:rPr/>
        <w:t xml:space="preserve">, la Secretaría Técnica del Programa  </w:t>
      </w:r>
      <w:r w:rsidR="00C5643D">
        <w:drawing>
          <wp:inline wp14:editId="1E0478AB" wp14:anchorId="6E9C6E01">
            <wp:extent cx="676656" cy="192024"/>
            <wp:effectExtent l="0" t="0" r="0" b="0"/>
            <wp:docPr id="846" name="Picture 846" descr="C:\Users\Fademur\AppData\Local\Microsoft\Windows\INetCache\Content.Outlook\33KSP4JB\LOGO_TALENTA_22.png"/>
            <wp:cNvGraphicFramePr/>
            <a:graphic>
              <a:graphicData xmlns:a="http://schemas.openxmlformats.org/drawingml/2006/main" uri="http://schemas.openxmlformats.org/drawingml/2006/picture">
                <pic:pic xmlns:pic="http://schemas.openxmlformats.org/drawingml/2006/picture">
                  <pic:nvPicPr>
                    <pic:cNvPr id="846" name="Picture 846"/>
                    <pic:cNvPicPr/>
                  </pic:nvPicPr>
                  <pic:blipFill>
                    <a:blip xmlns:r="http://schemas.openxmlformats.org/officeDocument/2006/relationships" r:embed="rId17"/>
                    <a:stretch>
                      <a:fillRect/>
                    </a:stretch>
                  </pic:blipFill>
                  <pic:spPr>
                    <a:xfrm>
                      <a:off x="0" y="0"/>
                      <a:ext cx="676656" cy="192024"/>
                    </a:xfrm>
                    <a:prstGeom prst="rect">
                      <a:avLst/>
                    </a:prstGeom>
                  </pic:spPr>
                </pic:pic>
              </a:graphicData>
            </a:graphic>
          </wp:inline>
        </w:drawing>
      </w:r>
      <w:r w:rsidR="322C6D3E">
        <w:rPr/>
        <w:t xml:space="preserve"> </w:t>
      </w:r>
      <w:r w:rsidR="00CB5FFA">
        <w:rPr/>
        <w:t xml:space="preserve"> </w:t>
      </w:r>
      <w:r w:rsidR="00C5643D">
        <w:rPr/>
        <w:t xml:space="preserve">validará las candidaturas recibidas que se ajusten a las presentes bases. De entre ellas, el jurado (con una representación mixta propuesta por </w:t>
      </w:r>
      <w:r w:rsidRPr="27AA7E2F" w:rsidR="00C5643D">
        <w:rPr>
          <w:b w:val="1"/>
          <w:bCs w:val="1"/>
          <w:color w:val="CC00CC"/>
        </w:rPr>
        <w:t>FADEMUR</w:t>
      </w:r>
      <w:r w:rsidRPr="27AA7E2F" w:rsidR="00485877">
        <w:rPr>
          <w:b w:val="1"/>
          <w:bCs w:val="1"/>
          <w:color w:val="CC00CC"/>
        </w:rPr>
        <w:t xml:space="preserve"> y </w:t>
      </w:r>
      <w:r w:rsidRPr="27AA7E2F" w:rsidR="00C5643D">
        <w:rPr>
          <w:b w:val="1"/>
          <w:bCs w:val="1"/>
          <w:color w:val="CC00CC"/>
        </w:rPr>
        <w:t xml:space="preserve">CORTEVA </w:t>
      </w:r>
      <w:r w:rsidRPr="27AA7E2F" w:rsidR="00C5643D">
        <w:rPr>
          <w:b w:val="1"/>
          <w:bCs w:val="1"/>
          <w:color w:val="CC00CC"/>
        </w:rPr>
        <w:t>Agriscience</w:t>
      </w:r>
      <w:r w:rsidRPr="27AA7E2F" w:rsidR="00C5643D">
        <w:rPr>
          <w:b w:val="1"/>
          <w:bCs w:val="1"/>
          <w:color w:val="CC00CC"/>
        </w:rPr>
        <w:t xml:space="preserve">, </w:t>
      </w:r>
      <w:r w:rsidR="00C5643D">
        <w:rPr/>
        <w:t xml:space="preserve">seleccionará los </w:t>
      </w:r>
      <w:r w:rsidRPr="27AA7E2F" w:rsidR="00C5643D">
        <w:rPr>
          <w:b w:val="1"/>
          <w:bCs w:val="1"/>
        </w:rPr>
        <w:t>tres proyectos finalistas</w:t>
      </w:r>
      <w:r w:rsidR="00C5643D">
        <w:rPr/>
        <w:t xml:space="preserve">. </w:t>
      </w:r>
      <w:r w:rsidR="00C5643D">
        <w:rPr/>
        <w:t xml:space="preserve">Las premiadas se anunciarán </w:t>
      </w:r>
      <w:r w:rsidR="00C5643D">
        <w:rPr/>
        <w:t xml:space="preserve">en </w:t>
      </w:r>
      <w:r w:rsidRPr="27AA7E2F" w:rsidR="03086986">
        <w:rPr>
          <w:b w:val="1"/>
          <w:bCs w:val="1"/>
        </w:rPr>
        <w:t>EXPOSAGER</w:t>
      </w:r>
      <w:r w:rsidR="03086986">
        <w:rPr/>
        <w:t>,</w:t>
      </w:r>
      <w:r w:rsidR="00C5643D">
        <w:rPr/>
        <w:t xml:space="preserve"> </w:t>
      </w:r>
      <w:r w:rsidR="592B3914">
        <w:rPr/>
        <w:t>durante el mes</w:t>
      </w:r>
      <w:r w:rsidR="00C5643D">
        <w:rPr/>
        <w:t xml:space="preserve"> de </w:t>
      </w:r>
      <w:r w:rsidR="6B9E5BD3">
        <w:rPr/>
        <w:t>marzo</w:t>
      </w:r>
      <w:r w:rsidR="4AAF1F10">
        <w:rPr/>
        <w:t xml:space="preserve"> </w:t>
      </w:r>
      <w:r w:rsidR="00C5643D">
        <w:rPr/>
        <w:t>de 202</w:t>
      </w:r>
      <w:r w:rsidR="00CB5FFA">
        <w:rPr/>
        <w:t>7</w:t>
      </w:r>
      <w:r w:rsidR="00C5643D">
        <w:rPr/>
        <w:t>.</w:t>
      </w:r>
      <w:r w:rsidR="00C5643D">
        <w:rPr/>
        <w:t xml:space="preserve"> </w:t>
      </w:r>
    </w:p>
    <w:p w:rsidR="00FD35EA" w:rsidRDefault="00C5643D" w14:paraId="0BB9A434" w14:textId="10FC3923">
      <w:pPr>
        <w:pStyle w:val="Ttulo2"/>
        <w:ind w:left="-5" w:right="136"/>
        <w:rPr>
          <w:color w:val="7030A0"/>
          <w:u w:val="single"/>
        </w:rPr>
      </w:pPr>
      <w:r w:rsidRPr="00485877">
        <w:rPr>
          <w:color w:val="7030A0"/>
          <w:u w:val="single"/>
        </w:rPr>
        <w:t xml:space="preserve">Miembros del jurado </w:t>
      </w:r>
    </w:p>
    <w:p w:rsidRPr="00485877" w:rsidR="00485877" w:rsidP="00485877" w:rsidRDefault="00485877" w14:paraId="05004558" w14:textId="77777777">
      <w:pPr>
        <w:rPr>
          <w:lang w:eastAsia="es-ES_tradnl" w:bidi="ar-SA"/>
        </w:rPr>
      </w:pPr>
    </w:p>
    <w:p w:rsidR="00FD35EA" w:rsidRDefault="00C5643D" w14:paraId="6BDD2087" w14:textId="0B44C442">
      <w:pPr>
        <w:ind w:left="-5" w:right="2"/>
      </w:pPr>
      <w:r>
        <w:t xml:space="preserve">Siguiendo la línea de años anteriores, serán los organizadores del programa, </w:t>
      </w:r>
      <w:r w:rsidRPr="7F0BBBA3">
        <w:rPr>
          <w:b/>
          <w:bCs/>
        </w:rPr>
        <w:t>Corteva Agrisence y FADEMUR</w:t>
      </w:r>
      <w:r>
        <w:t xml:space="preserve"> los miembros que revisarán todos los proyectos y proporcionarán un listado corto de proyectos candidatos a obtener los premios al programa. </w:t>
      </w:r>
    </w:p>
    <w:p w:rsidR="00FD35EA" w:rsidRDefault="00C5643D" w14:paraId="1D35B961" w14:textId="77777777">
      <w:pPr>
        <w:spacing w:after="20" w:line="259" w:lineRule="auto"/>
        <w:ind w:left="0" w:right="0" w:firstLine="0"/>
        <w:jc w:val="left"/>
      </w:pPr>
      <w:r>
        <w:t xml:space="preserve"> </w:t>
      </w:r>
    </w:p>
    <w:p w:rsidR="00FD35EA" w:rsidRDefault="00C5643D" w14:paraId="31158C17" w14:textId="77777777">
      <w:pPr>
        <w:ind w:left="-5" w:right="134"/>
      </w:pPr>
      <w:r>
        <w:t xml:space="preserve">Por tanto, los miembros del jurado son:  </w:t>
      </w:r>
    </w:p>
    <w:p w:rsidR="00FD35EA" w:rsidRDefault="00C5643D" w14:paraId="22AC1DA2" w14:textId="77777777">
      <w:pPr>
        <w:spacing w:after="56" w:line="259" w:lineRule="auto"/>
        <w:ind w:left="0" w:right="0" w:firstLine="0"/>
        <w:jc w:val="left"/>
      </w:pPr>
      <w:r>
        <w:t xml:space="preserve"> </w:t>
      </w:r>
    </w:p>
    <w:p w:rsidR="006224D4" w:rsidP="006224D4" w:rsidRDefault="006224D4" w14:paraId="2B9BBA05" w14:textId="77777777">
      <w:pPr>
        <w:pStyle w:val="Prrafodelista"/>
        <w:numPr>
          <w:ilvl w:val="0"/>
          <w:numId w:val="6"/>
        </w:numPr>
        <w:spacing w:after="44"/>
        <w:ind w:right="2"/>
      </w:pPr>
      <w:r w:rsidRPr="006224D4">
        <w:rPr>
          <w:b/>
        </w:rPr>
        <w:t>C</w:t>
      </w:r>
      <w:r w:rsidRPr="006224D4" w:rsidR="00C5643D">
        <w:rPr>
          <w:b/>
        </w:rPr>
        <w:t xml:space="preserve">orteva Agriscience </w:t>
      </w:r>
      <w:r w:rsidR="00C5643D">
        <w:t xml:space="preserve">es una empresa agrícola global que apuesta por la innovación líder, el compromiso con el cliente y la ejecución operativa para ofrecer soluciones rentables a los desafíos más importantes de la industria agrícola. </w:t>
      </w:r>
    </w:p>
    <w:p w:rsidR="00FD35EA" w:rsidP="006224D4" w:rsidRDefault="00C5643D" w14:paraId="6332B38C" w14:textId="78A9F7FE">
      <w:pPr>
        <w:pStyle w:val="Prrafodelista"/>
        <w:numPr>
          <w:ilvl w:val="0"/>
          <w:numId w:val="6"/>
        </w:numPr>
        <w:spacing w:after="44"/>
        <w:ind w:right="2"/>
      </w:pPr>
      <w:r w:rsidRPr="006224D4">
        <w:rPr>
          <w:b/>
        </w:rPr>
        <w:t>La Federación de Asociaciones de Mujeres Rurales</w:t>
      </w:r>
      <w:r>
        <w:t xml:space="preserve"> (FADEMUR) es una organización que lucha por alcanzar la igualdad y el progreso de las mujeres que viven y trabajan en el medio rural de toda España. </w:t>
      </w:r>
    </w:p>
    <w:p w:rsidR="00FD35EA" w:rsidRDefault="00FD35EA" w14:paraId="5ED7BF59" w14:textId="79D8EC32">
      <w:pPr>
        <w:spacing w:after="97" w:line="259" w:lineRule="auto"/>
        <w:ind w:left="0" w:right="0" w:firstLine="0"/>
        <w:jc w:val="left"/>
      </w:pPr>
    </w:p>
    <w:p w:rsidR="00FD35EA" w:rsidRDefault="00C5643D" w14:paraId="15D4A95A" w14:textId="77777777">
      <w:pPr>
        <w:pStyle w:val="Ttulo2"/>
        <w:ind w:left="-5" w:right="136"/>
        <w:rPr>
          <w:b w:val="0"/>
          <w:color w:val="7030A0"/>
          <w:sz w:val="24"/>
          <w:u w:val="single"/>
        </w:rPr>
      </w:pPr>
      <w:r w:rsidRPr="006224D4">
        <w:rPr>
          <w:color w:val="7030A0"/>
          <w:u w:val="single"/>
        </w:rPr>
        <w:t>Criterios de valoración</w:t>
      </w:r>
      <w:r w:rsidRPr="006224D4">
        <w:rPr>
          <w:b w:val="0"/>
          <w:color w:val="7030A0"/>
          <w:sz w:val="24"/>
          <w:u w:val="single"/>
        </w:rPr>
        <w:t xml:space="preserve"> </w:t>
      </w:r>
    </w:p>
    <w:p w:rsidRPr="006224D4" w:rsidR="006224D4" w:rsidP="006224D4" w:rsidRDefault="006224D4" w14:paraId="68734D7F" w14:textId="77777777">
      <w:pPr>
        <w:rPr>
          <w:lang w:eastAsia="es-ES_tradnl" w:bidi="ar-SA"/>
        </w:rPr>
      </w:pPr>
    </w:p>
    <w:p w:rsidR="00FD35EA" w:rsidRDefault="00C5643D" w14:paraId="1A71AA61" w14:textId="77777777">
      <w:pPr>
        <w:ind w:left="-5" w:right="2"/>
      </w:pPr>
      <w:r>
        <w:t xml:space="preserve">La principal finalidad del Programa TalentA es encontrar proyectos que necesiten un apoyo externo para poder superar las barreras que de manera habitual se encuentra la mujer en el entorno rural y, seguir apostando así, por el talento femenino en el sector agrario. Además, de los siguientes aspectos serán fundamentales para decidir el proyecto ganador. </w:t>
      </w:r>
    </w:p>
    <w:p w:rsidR="00FD35EA" w:rsidRDefault="00C5643D" w14:paraId="15A2060F" w14:textId="77777777">
      <w:pPr>
        <w:spacing w:after="59" w:line="259" w:lineRule="auto"/>
        <w:ind w:left="0" w:right="0" w:firstLine="0"/>
        <w:jc w:val="left"/>
      </w:pPr>
      <w:r>
        <w:t xml:space="preserve"> </w:t>
      </w:r>
    </w:p>
    <w:p w:rsidR="00FD35EA" w:rsidRDefault="00C5643D" w14:paraId="03CF377B" w14:textId="77777777">
      <w:pPr>
        <w:numPr>
          <w:ilvl w:val="0"/>
          <w:numId w:val="4"/>
        </w:numPr>
        <w:spacing w:after="43"/>
        <w:ind w:right="134" w:hanging="360"/>
      </w:pPr>
      <w:r>
        <w:t xml:space="preserve">Lucha contra el despoblamiento. Población e Índice de masculinización del municipio en el que se ubique el proyecto.  </w:t>
      </w:r>
    </w:p>
    <w:p w:rsidR="00FD35EA" w:rsidRDefault="00C5643D" w14:paraId="3F902ED8" w14:textId="77777777">
      <w:pPr>
        <w:numPr>
          <w:ilvl w:val="0"/>
          <w:numId w:val="4"/>
        </w:numPr>
        <w:spacing w:after="50"/>
        <w:ind w:right="134" w:hanging="360"/>
      </w:pPr>
      <w:r>
        <w:t xml:space="preserve">Impacto y Sostenibilidad: </w:t>
      </w:r>
    </w:p>
    <w:p w:rsidR="00FD35EA" w:rsidRDefault="00C5643D" w14:paraId="1961E10C" w14:textId="77777777">
      <w:pPr>
        <w:numPr>
          <w:ilvl w:val="1"/>
          <w:numId w:val="4"/>
        </w:numPr>
        <w:spacing w:after="44"/>
        <w:ind w:right="134" w:hanging="360"/>
      </w:pPr>
      <w:r>
        <w:t xml:space="preserve">Medioambiental. Proyectos enmarcados en la economía verde y la economía circular, la conservación de la biodiversidad, la transición ecológica de la economía. </w:t>
      </w:r>
    </w:p>
    <w:p w:rsidR="00FD35EA" w:rsidRDefault="00C5643D" w14:paraId="5B035543" w14:textId="77777777">
      <w:pPr>
        <w:numPr>
          <w:ilvl w:val="1"/>
          <w:numId w:val="4"/>
        </w:numPr>
        <w:spacing w:after="44"/>
        <w:ind w:right="134" w:hanging="360"/>
      </w:pPr>
      <w:r>
        <w:t xml:space="preserve">Económico: Contribución a la dinamización de la economía local, creación de sinergias con otros proyectos o sectores, impacto sobre las personas y sostenibilidad social. </w:t>
      </w:r>
    </w:p>
    <w:p w:rsidR="00FD35EA" w:rsidRDefault="00C5643D" w14:paraId="29EAC541" w14:textId="77777777">
      <w:pPr>
        <w:numPr>
          <w:ilvl w:val="1"/>
          <w:numId w:val="4"/>
        </w:numPr>
        <w:spacing w:after="57" w:line="259" w:lineRule="auto"/>
        <w:ind w:right="134" w:hanging="360"/>
      </w:pPr>
      <w:r>
        <w:t xml:space="preserve">Social: Se valorará el impacto sobre las personas y la sostenibilidad social. </w:t>
      </w:r>
    </w:p>
    <w:p w:rsidR="00FD35EA" w:rsidRDefault="00C5643D" w14:paraId="2E9E2741" w14:textId="77777777">
      <w:pPr>
        <w:numPr>
          <w:ilvl w:val="0"/>
          <w:numId w:val="4"/>
        </w:numPr>
        <w:spacing w:after="43"/>
        <w:ind w:right="134" w:hanging="360"/>
      </w:pPr>
      <w:r>
        <w:t xml:space="preserve">Innovación y transformación digital. Tecnológica, organizativa o comercial, para dar nuevas respuestas a viejos problemas.  </w:t>
      </w:r>
    </w:p>
    <w:p w:rsidR="00FD35EA" w:rsidRDefault="00C5643D" w14:paraId="0454BDE3" w14:textId="77777777">
      <w:pPr>
        <w:numPr>
          <w:ilvl w:val="0"/>
          <w:numId w:val="4"/>
        </w:numPr>
        <w:spacing w:after="50"/>
        <w:ind w:right="134" w:hanging="360"/>
      </w:pPr>
      <w:r>
        <w:t xml:space="preserve">Empoderamiento económico. Mujeres que lo impulsan/ trabajan. </w:t>
      </w:r>
    </w:p>
    <w:p w:rsidR="00FD35EA" w:rsidRDefault="00C5643D" w14:paraId="420555B4" w14:textId="77777777">
      <w:pPr>
        <w:numPr>
          <w:ilvl w:val="0"/>
          <w:numId w:val="4"/>
        </w:numPr>
        <w:spacing w:after="287"/>
        <w:ind w:right="134" w:hanging="360"/>
      </w:pPr>
      <w:r>
        <w:t xml:space="preserve">Escalable o replicable. Posibilidad de crecer o de replicarse en otras zonas. </w:t>
      </w:r>
    </w:p>
    <w:p w:rsidR="006224D4" w:rsidP="006224D4" w:rsidRDefault="006224D4" w14:paraId="48DD9FDA" w14:textId="77777777">
      <w:pPr>
        <w:spacing w:after="287"/>
        <w:ind w:right="134"/>
      </w:pPr>
    </w:p>
    <w:p w:rsidR="00072299" w:rsidRDefault="00072299" w14:paraId="12C79013" w14:textId="77777777">
      <w:pPr>
        <w:pStyle w:val="Ttulo1"/>
        <w:ind w:left="-5"/>
        <w:rPr>
          <w:color w:val="7030A0"/>
        </w:rPr>
      </w:pPr>
    </w:p>
    <w:p w:rsidRPr="00072299" w:rsidR="00FD35EA" w:rsidRDefault="00C5643D" w14:paraId="61B5A29F" w14:textId="124C4389">
      <w:pPr>
        <w:pStyle w:val="Ttulo1"/>
        <w:ind w:left="-5"/>
        <w:rPr>
          <w:color w:val="7030A0"/>
          <w:u w:val="single"/>
        </w:rPr>
      </w:pPr>
      <w:r w:rsidRPr="00072299">
        <w:rPr>
          <w:color w:val="7030A0"/>
          <w:u w:val="single"/>
        </w:rPr>
        <w:t xml:space="preserve">PREMIOS </w:t>
      </w:r>
      <w:r w:rsidRPr="00072299" w:rsidR="1A053BBB">
        <w:rPr>
          <w:color w:val="7030A0"/>
          <w:u w:val="single"/>
        </w:rPr>
        <w:t>8</w:t>
      </w:r>
      <w:r w:rsidRPr="00072299">
        <w:rPr>
          <w:color w:val="7030A0"/>
          <w:u w:val="single"/>
        </w:rPr>
        <w:t xml:space="preserve">º EDICIÓN PROGRAMA TALENTA </w:t>
      </w:r>
    </w:p>
    <w:p w:rsidR="00FD35EA" w:rsidP="7DA32423" w:rsidRDefault="00C5643D" w14:paraId="102C8B80" w14:textId="17CA3AD1">
      <w:pPr>
        <w:spacing w:after="168"/>
        <w:ind w:left="-5" w:right="134"/>
        <w:rPr>
          <w:highlight w:val="yellow"/>
        </w:rPr>
      </w:pPr>
      <w:r>
        <w:t xml:space="preserve">Entre las candidaturas recibidas se seleccionarán tres proyectos finalistas. Las premiadas se anunciarán en un evento organizado por </w:t>
      </w:r>
      <w:r w:rsidRPr="00072299">
        <w:rPr>
          <w:b/>
          <w:bCs/>
          <w:color w:val="7030A0"/>
        </w:rPr>
        <w:t>CORTEVA Agriscience</w:t>
      </w:r>
      <w:r w:rsidRPr="00072299">
        <w:rPr>
          <w:color w:val="7030A0"/>
        </w:rPr>
        <w:t xml:space="preserve"> y </w:t>
      </w:r>
      <w:r w:rsidRPr="00072299">
        <w:rPr>
          <w:b/>
          <w:bCs/>
          <w:color w:val="7030A0"/>
        </w:rPr>
        <w:t>FADEMUR</w:t>
      </w:r>
      <w:r>
        <w:t xml:space="preserve">, </w:t>
      </w:r>
      <w:r w:rsidRPr="00072299">
        <w:t>e</w:t>
      </w:r>
      <w:r w:rsidRPr="00072299" w:rsidR="7C734112">
        <w:t xml:space="preserve">l </w:t>
      </w:r>
      <w:r w:rsidRPr="00072299" w:rsidR="63837E2F">
        <w:t>mes</w:t>
      </w:r>
      <w:r w:rsidRPr="00072299" w:rsidR="7C734112">
        <w:t xml:space="preserve"> de </w:t>
      </w:r>
      <w:r w:rsidRPr="00072299" w:rsidR="31EFFA41">
        <w:t xml:space="preserve">marzo </w:t>
      </w:r>
      <w:r w:rsidRPr="00072299" w:rsidR="7C734112">
        <w:t>de 202</w:t>
      </w:r>
      <w:r w:rsidRPr="00072299" w:rsidR="00072299">
        <w:t>7</w:t>
      </w:r>
      <w:r w:rsidRPr="00072299">
        <w:t>.</w:t>
      </w:r>
      <w:r>
        <w:t xml:space="preserve"> </w:t>
      </w:r>
    </w:p>
    <w:p w:rsidR="00FD35EA" w:rsidRDefault="00C5643D" w14:paraId="17F069E5" w14:textId="77777777">
      <w:pPr>
        <w:spacing w:after="171"/>
        <w:ind w:left="-5" w:right="134"/>
      </w:pPr>
      <w:r>
        <w:t xml:space="preserve">Los premios consistirán en:  </w:t>
      </w:r>
    </w:p>
    <w:p w:rsidR="00FD35EA" w:rsidRDefault="00C5643D" w14:paraId="7D1B3919" w14:textId="77777777">
      <w:pPr>
        <w:spacing w:after="222" w:line="256" w:lineRule="auto"/>
        <w:ind w:left="-5" w:right="0"/>
        <w:jc w:val="left"/>
      </w:pPr>
      <w:r>
        <w:rPr>
          <w:b/>
        </w:rPr>
        <w:t xml:space="preserve">Un proyecto ganador: </w:t>
      </w:r>
    </w:p>
    <w:p w:rsidR="00FD35EA" w:rsidP="7F0BBBA3" w:rsidRDefault="00C5643D" w14:paraId="52EACAAB" w14:textId="23241753">
      <w:pPr>
        <w:numPr>
          <w:ilvl w:val="0"/>
          <w:numId w:val="5"/>
        </w:numPr>
        <w:spacing w:after="43"/>
        <w:ind w:right="134" w:hanging="360"/>
        <w:rPr>
          <w:rFonts w:ascii="Courier New" w:hAnsi="Courier New" w:eastAsia="Courier New" w:cs="Courier New"/>
        </w:rPr>
      </w:pPr>
      <w:r>
        <w:t xml:space="preserve">Premio en metálico de 8.000 €  </w:t>
      </w:r>
    </w:p>
    <w:p w:rsidR="00FD35EA" w:rsidRDefault="00C5643D" w14:paraId="186A7C28" w14:textId="5A390756">
      <w:pPr>
        <w:numPr>
          <w:ilvl w:val="0"/>
          <w:numId w:val="5"/>
        </w:numPr>
        <w:spacing w:after="43"/>
        <w:ind w:right="134" w:hanging="360"/>
      </w:pPr>
      <w:r w:rsidRPr="7F0BBBA3">
        <w:rPr>
          <w:rFonts w:ascii="Arial" w:hAnsi="Arial" w:eastAsia="Arial" w:cs="Arial"/>
        </w:rPr>
        <w:t xml:space="preserve"> </w:t>
      </w:r>
      <w:r>
        <w:t>Acceso a Lanzadera de Emprendedoras Rurales RURALTIVITY, de FADEMUR, con un programa de mentoring y capacitación a lo largo de 202</w:t>
      </w:r>
      <w:r w:rsidR="58E70817">
        <w:t>6</w:t>
      </w:r>
      <w:r>
        <w:t xml:space="preserve">. Con este programa la ganadora de esta categoría accederá a un programa de formación en línea que le permitirá asesorar digital, tecnológico y de emprendimiento para su proyecto y otros aspectos importantes del sector agrario, como la participación en la economía local o social para su desarrollo futuro. </w:t>
      </w:r>
    </w:p>
    <w:p w:rsidR="00FD35EA" w:rsidP="7F0BBBA3" w:rsidRDefault="00C5643D" w14:paraId="219EF30B" w14:textId="0163AE1D">
      <w:pPr>
        <w:numPr>
          <w:ilvl w:val="0"/>
          <w:numId w:val="5"/>
        </w:numPr>
        <w:spacing w:after="166" w:line="259" w:lineRule="auto"/>
        <w:ind w:right="134" w:hanging="360"/>
      </w:pPr>
      <w:r>
        <w:t xml:space="preserve">Campaña de difusión del proyecto ganador y visibilización entre asociadas, instituciones, medios de comunicación y redes sociales.  </w:t>
      </w:r>
    </w:p>
    <w:p w:rsidR="00FD35EA" w:rsidRDefault="00C5643D" w14:paraId="69DEA9C3" w14:textId="77777777">
      <w:pPr>
        <w:spacing w:after="180" w:line="259" w:lineRule="auto"/>
        <w:ind w:left="0" w:right="0" w:firstLine="0"/>
        <w:jc w:val="left"/>
      </w:pPr>
      <w:r>
        <w:rPr>
          <w:b/>
        </w:rPr>
        <w:t xml:space="preserve"> </w:t>
      </w:r>
    </w:p>
    <w:p w:rsidR="00FD35EA" w:rsidRDefault="00C5643D" w14:paraId="1E238398" w14:textId="77777777">
      <w:pPr>
        <w:spacing w:after="222" w:line="256" w:lineRule="auto"/>
        <w:ind w:left="-5" w:right="0"/>
        <w:jc w:val="left"/>
      </w:pPr>
      <w:r>
        <w:rPr>
          <w:b/>
        </w:rPr>
        <w:t>Dos proyectos finalistas</w:t>
      </w:r>
      <w:r>
        <w:t xml:space="preserve">: </w:t>
      </w:r>
    </w:p>
    <w:p w:rsidR="00FD35EA" w:rsidRDefault="00C5643D" w14:paraId="537C2B52" w14:textId="77777777">
      <w:pPr>
        <w:numPr>
          <w:ilvl w:val="0"/>
          <w:numId w:val="5"/>
        </w:numPr>
        <w:spacing w:after="56"/>
        <w:ind w:right="134" w:hanging="360"/>
      </w:pPr>
      <w:r>
        <w:t xml:space="preserve">Premio en metálico de 1.000 € para cada una. </w:t>
      </w:r>
    </w:p>
    <w:p w:rsidR="00FD35EA" w:rsidRDefault="00C5643D" w14:paraId="5D96BF1B" w14:textId="06529A34">
      <w:pPr>
        <w:numPr>
          <w:ilvl w:val="0"/>
          <w:numId w:val="5"/>
        </w:numPr>
        <w:spacing w:after="44"/>
        <w:ind w:right="134" w:hanging="360"/>
      </w:pPr>
      <w:r>
        <w:t>Acceso a Lanzadera de Emprendedoras Rurales RURALTIVITY, de FADEMUR, con un programa de mentoring y capacitación a lo largo de 20</w:t>
      </w:r>
      <w:r w:rsidR="06F2D2CB">
        <w:t>26</w:t>
      </w:r>
      <w:r>
        <w:t xml:space="preserve"> (al igual que la ganadora de esta categoría). </w:t>
      </w:r>
    </w:p>
    <w:p w:rsidR="00FD35EA" w:rsidRDefault="00C5643D" w14:paraId="7B2E523C" w14:textId="77777777">
      <w:pPr>
        <w:numPr>
          <w:ilvl w:val="0"/>
          <w:numId w:val="5"/>
        </w:numPr>
        <w:ind w:right="134" w:hanging="360"/>
      </w:pPr>
      <w:r>
        <w:t xml:space="preserve">Campaña de difusión de los proyectos finalistas, visibilización entre asociadas, instituciones, medios de comunicación y redes sociales. </w:t>
      </w:r>
    </w:p>
    <w:p w:rsidR="00FD35EA" w:rsidRDefault="00C5643D" w14:paraId="3B15C96C" w14:textId="77777777">
      <w:pPr>
        <w:spacing w:after="296" w:line="259" w:lineRule="auto"/>
        <w:ind w:left="994" w:right="0" w:firstLine="0"/>
        <w:jc w:val="left"/>
      </w:pPr>
      <w:r>
        <w:t xml:space="preserve"> </w:t>
      </w:r>
    </w:p>
    <w:p w:rsidRPr="00072299" w:rsidR="00FD35EA" w:rsidRDefault="00C5643D" w14:paraId="4DDD1737" w14:textId="77777777">
      <w:pPr>
        <w:pStyle w:val="Ttulo1"/>
        <w:ind w:left="-5"/>
        <w:rPr>
          <w:color w:val="7030A0"/>
          <w:u w:val="single"/>
        </w:rPr>
      </w:pPr>
      <w:r w:rsidRPr="00072299">
        <w:rPr>
          <w:color w:val="7030A0"/>
          <w:u w:val="single"/>
        </w:rPr>
        <w:t xml:space="preserve">REQUISITOS LEGALES </w:t>
      </w:r>
    </w:p>
    <w:p w:rsidR="00FD35EA" w:rsidRDefault="00C5643D" w14:paraId="35D070CC" w14:textId="77777777">
      <w:pPr>
        <w:spacing w:after="168"/>
        <w:ind w:left="-5" w:right="134"/>
      </w:pPr>
      <w:r>
        <w:t xml:space="preserve">En caso de personas físicas, ser mayor de edad, que demuestren documentalmente los proyectos que presentan. </w:t>
      </w:r>
    </w:p>
    <w:p w:rsidR="00FD35EA" w:rsidRDefault="00C5643D" w14:paraId="18841775" w14:textId="77777777">
      <w:pPr>
        <w:spacing w:after="168"/>
        <w:ind w:left="-5" w:right="134"/>
      </w:pPr>
      <w:r>
        <w:t xml:space="preserve">En caso de pymes, aquellas de capital 100% privado, constituidas legalmente en España y en las que, al menos, el 60% del capital social esté en manos de mujeres.  </w:t>
      </w:r>
    </w:p>
    <w:p w:rsidR="00FD35EA" w:rsidRDefault="00C5643D" w14:paraId="1E8492B6" w14:textId="77777777">
      <w:pPr>
        <w:spacing w:after="0" w:line="259" w:lineRule="auto"/>
        <w:ind w:left="0" w:right="0" w:firstLine="0"/>
        <w:jc w:val="left"/>
      </w:pPr>
      <w:r>
        <w:t xml:space="preserve"> </w:t>
      </w:r>
    </w:p>
    <w:sectPr w:rsidR="00FD35EA">
      <w:footerReference w:type="even" r:id="rId18"/>
      <w:footerReference w:type="default" r:id="rId19"/>
      <w:footerReference w:type="first" r:id="rId20"/>
      <w:pgSz w:w="11906" w:h="16838" w:orient="portrait"/>
      <w:pgMar w:top="540" w:right="1552" w:bottom="1306" w:left="1702" w:header="720" w:footer="326" w:gutter="0"/>
      <w:cols w:space="720"/>
      <w:headerReference w:type="default" r:id="R49c16a8257fd4c8a"/>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739DF" w:rsidRDefault="003739DF" w14:paraId="780EFF31" w14:textId="77777777">
      <w:pPr>
        <w:spacing w:after="0" w:line="240" w:lineRule="auto"/>
      </w:pPr>
      <w:r>
        <w:separator/>
      </w:r>
    </w:p>
  </w:endnote>
  <w:endnote w:type="continuationSeparator" w:id="0">
    <w:p w:rsidR="003739DF" w:rsidRDefault="003739DF" w14:paraId="09A1D4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FD35EA" w:rsidRDefault="00C5643D" w14:paraId="7E7FFA88" w14:textId="77777777">
    <w:pPr>
      <w:spacing w:after="0" w:line="259" w:lineRule="auto"/>
      <w:ind w:left="-1702" w:right="152" w:firstLine="0"/>
      <w:jc w:val="center"/>
    </w:pPr>
    <w:r>
      <w:rPr>
        <w:noProof/>
      </w:rPr>
      <w:drawing>
        <wp:anchor distT="0" distB="0" distL="114300" distR="114300" simplePos="0" relativeHeight="251658240" behindDoc="0" locked="0" layoutInCell="1" allowOverlap="0" wp14:anchorId="5A407637" wp14:editId="7603F046">
          <wp:simplePos x="0" y="0"/>
          <wp:positionH relativeFrom="page">
            <wp:posOffset>4956048</wp:posOffset>
          </wp:positionH>
          <wp:positionV relativeFrom="page">
            <wp:posOffset>10002012</wp:posOffset>
          </wp:positionV>
          <wp:extent cx="1522476" cy="434340"/>
          <wp:effectExtent l="0" t="0" r="0" b="0"/>
          <wp:wrapSquare wrapText="bothSides"/>
          <wp:docPr id="374" name="Picture 374" descr="C:\Users\Fademur\AppData\Local\Microsoft\Windows\INetCache\Content.Outlook\33KSP4JB\LOGO_TALENTA_22.png"/>
          <wp:cNvGraphicFramePr/>
          <a:graphic xmlns:a="http://schemas.openxmlformats.org/drawingml/2006/main">
            <a:graphicData uri="http://schemas.openxmlformats.org/drawingml/2006/picture">
              <pic:pic xmlns:pic="http://schemas.openxmlformats.org/drawingml/2006/picture">
                <pic:nvPicPr>
                  <pic:cNvPr id="374" name="Picture 374"/>
                  <pic:cNvPicPr/>
                </pic:nvPicPr>
                <pic:blipFill>
                  <a:blip r:embed="rId1"/>
                  <a:stretch>
                    <a:fillRect/>
                  </a:stretch>
                </pic:blipFill>
                <pic:spPr>
                  <a:xfrm>
                    <a:off x="0" y="0"/>
                    <a:ext cx="1522476" cy="4343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FD35EA" w:rsidRDefault="00C5643D" w14:paraId="3CA9B103" w14:textId="77777777">
    <w:pPr>
      <w:spacing w:after="0" w:line="259" w:lineRule="auto"/>
      <w:ind w:left="-1702" w:right="152" w:firstLine="0"/>
      <w:jc w:val="center"/>
    </w:pPr>
    <w:r>
      <w:rPr>
        <w:noProof/>
      </w:rPr>
      <w:drawing>
        <wp:anchor distT="0" distB="0" distL="114300" distR="114300" simplePos="0" relativeHeight="251659264" behindDoc="1" locked="0" layoutInCell="1" allowOverlap="0" wp14:anchorId="10259489" wp14:editId="36C7DC85">
          <wp:simplePos x="0" y="0"/>
          <wp:positionH relativeFrom="column">
            <wp:posOffset>1943100</wp:posOffset>
          </wp:positionH>
          <wp:positionV relativeFrom="paragraph">
            <wp:posOffset>-285750</wp:posOffset>
          </wp:positionV>
          <wp:extent cx="1615440" cy="518160"/>
          <wp:effectExtent l="0" t="0" r="0" b="2540"/>
          <wp:wrapNone/>
          <wp:docPr id="658591045" name="Picture 374" descr="C:\Users\Fademur\AppData\Local\Microsoft\Windows\INetCache\Content.Outlook\33KSP4JB\LOGO_TALENTA_22.png"/>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374" name="Picture 374"/>
                  <pic:cNvPicPr/>
                </pic:nvPicPr>
                <pic:blipFill>
                  <a:blip xmlns:r="http://schemas.openxmlformats.org/officeDocument/2006/relationships" r:embed="rId1"/>
                  <a:stretch>
                    <a:fillRect/>
                  </a:stretch>
                </pic:blipFill>
                <pic:spPr>
                  <a:xfrm>
                    <a:off x="0" y="0"/>
                    <a:ext cx="1615440" cy="51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FD35EA" w:rsidRDefault="00C5643D" w14:paraId="5E2DC88A" w14:textId="77777777">
    <w:pPr>
      <w:spacing w:after="0" w:line="259" w:lineRule="auto"/>
      <w:ind w:left="-1702" w:right="152" w:firstLine="0"/>
      <w:jc w:val="center"/>
    </w:pPr>
    <w:r>
      <w:rPr>
        <w:noProof/>
      </w:rPr>
      <w:drawing>
        <wp:anchor distT="0" distB="0" distL="114300" distR="114300" simplePos="0" relativeHeight="251660288" behindDoc="0" locked="0" layoutInCell="1" allowOverlap="0" wp14:anchorId="3C53E9B3" wp14:editId="7A393BD6">
          <wp:simplePos x="0" y="0"/>
          <wp:positionH relativeFrom="page">
            <wp:posOffset>4956048</wp:posOffset>
          </wp:positionH>
          <wp:positionV relativeFrom="page">
            <wp:posOffset>10002012</wp:posOffset>
          </wp:positionV>
          <wp:extent cx="1522476" cy="434340"/>
          <wp:effectExtent l="0" t="0" r="0" b="0"/>
          <wp:wrapSquare wrapText="bothSides"/>
          <wp:docPr id="2120847231" name="Picture 374" descr="C:\Users\Fademur\AppData\Local\Microsoft\Windows\INetCache\Content.Outlook\33KSP4JB\LOGO_TALENTA_22.png"/>
          <wp:cNvGraphicFramePr/>
          <a:graphic xmlns:a="http://schemas.openxmlformats.org/drawingml/2006/main">
            <a:graphicData uri="http://schemas.openxmlformats.org/drawingml/2006/picture">
              <pic:pic xmlns:pic="http://schemas.openxmlformats.org/drawingml/2006/picture">
                <pic:nvPicPr>
                  <pic:cNvPr id="374" name="Picture 374"/>
                  <pic:cNvPicPr/>
                </pic:nvPicPr>
                <pic:blipFill>
                  <a:blip r:embed="rId1"/>
                  <a:stretch>
                    <a:fillRect/>
                  </a:stretch>
                </pic:blipFill>
                <pic:spPr>
                  <a:xfrm>
                    <a:off x="0" y="0"/>
                    <a:ext cx="1522476" cy="4343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739DF" w:rsidRDefault="003739DF" w14:paraId="573E68F5" w14:textId="77777777">
      <w:pPr>
        <w:spacing w:after="0" w:line="240" w:lineRule="auto"/>
      </w:pPr>
      <w:r>
        <w:separator/>
      </w:r>
    </w:p>
  </w:footnote>
  <w:footnote w:type="continuationSeparator" w:id="0">
    <w:p w:rsidR="003739DF" w:rsidRDefault="003739DF" w14:paraId="0649FA9F"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2880"/>
      <w:gridCol w:w="2880"/>
      <w:gridCol w:w="2880"/>
    </w:tblGrid>
    <w:tr w:rsidR="3B187BBD" w:rsidTr="3B187BBD" w14:paraId="0E529B5D">
      <w:trPr>
        <w:trHeight w:val="300"/>
      </w:trPr>
      <w:tc>
        <w:tcPr>
          <w:tcW w:w="2880" w:type="dxa"/>
          <w:tcMar/>
        </w:tcPr>
        <w:p w:rsidR="3B187BBD" w:rsidP="3B187BBD" w:rsidRDefault="3B187BBD" w14:paraId="22B10E8F" w14:textId="5D904F39">
          <w:pPr>
            <w:pStyle w:val="Encabezado"/>
            <w:bidi w:val="0"/>
            <w:ind w:left="-115"/>
            <w:jc w:val="left"/>
          </w:pPr>
        </w:p>
      </w:tc>
      <w:tc>
        <w:tcPr>
          <w:tcW w:w="2880" w:type="dxa"/>
          <w:tcMar/>
        </w:tcPr>
        <w:p w:rsidR="3B187BBD" w:rsidP="3B187BBD" w:rsidRDefault="3B187BBD" w14:paraId="7DF37472" w14:textId="41B0E8B1">
          <w:pPr>
            <w:pStyle w:val="Encabezado"/>
            <w:bidi w:val="0"/>
            <w:jc w:val="center"/>
          </w:pPr>
        </w:p>
      </w:tc>
      <w:tc>
        <w:tcPr>
          <w:tcW w:w="2880" w:type="dxa"/>
          <w:tcMar/>
        </w:tcPr>
        <w:p w:rsidR="3B187BBD" w:rsidP="3B187BBD" w:rsidRDefault="3B187BBD" w14:paraId="208A659C" w14:textId="34487A51">
          <w:pPr>
            <w:pStyle w:val="Encabezado"/>
            <w:bidi w:val="0"/>
            <w:ind w:right="-115"/>
            <w:jc w:val="right"/>
          </w:pPr>
        </w:p>
      </w:tc>
    </w:tr>
  </w:tbl>
  <w:p w:rsidR="3B187BBD" w:rsidP="3B187BBD" w:rsidRDefault="3B187BBD" w14:paraId="5A3D1DE1" w14:textId="2D5B881A">
    <w:pPr>
      <w:pStyle w:val="Encabezado"/>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4E00F4"/>
    <w:multiLevelType w:val="hybridMultilevel"/>
    <w:tmpl w:val="9DE49E98"/>
    <w:lvl w:ilvl="0" w:tplc="BF04B1EE">
      <w:start w:val="1"/>
      <w:numFmt w:val="decimal"/>
      <w:lvlText w:val="%1."/>
      <w:lvlJc w:val="left"/>
      <w:pPr>
        <w:ind w:left="23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8CB8EF52">
      <w:start w:val="1"/>
      <w:numFmt w:val="lowerLetter"/>
      <w:lvlText w:val="%2"/>
      <w:lvlJc w:val="left"/>
      <w:pPr>
        <w:ind w:left="10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CB1458C4">
      <w:start w:val="1"/>
      <w:numFmt w:val="lowerRoman"/>
      <w:lvlText w:val="%3"/>
      <w:lvlJc w:val="left"/>
      <w:pPr>
        <w:ind w:left="18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BE9AAF04">
      <w:start w:val="1"/>
      <w:numFmt w:val="decimal"/>
      <w:lvlText w:val="%4"/>
      <w:lvlJc w:val="left"/>
      <w:pPr>
        <w:ind w:left="25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DB12C0B8">
      <w:start w:val="1"/>
      <w:numFmt w:val="lowerLetter"/>
      <w:lvlText w:val="%5"/>
      <w:lvlJc w:val="left"/>
      <w:pPr>
        <w:ind w:left="32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06C40268">
      <w:start w:val="1"/>
      <w:numFmt w:val="lowerRoman"/>
      <w:lvlText w:val="%6"/>
      <w:lvlJc w:val="left"/>
      <w:pPr>
        <w:ind w:left="39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AF362922">
      <w:start w:val="1"/>
      <w:numFmt w:val="decimal"/>
      <w:lvlText w:val="%7"/>
      <w:lvlJc w:val="left"/>
      <w:pPr>
        <w:ind w:left="46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6A9435CC">
      <w:start w:val="1"/>
      <w:numFmt w:val="lowerLetter"/>
      <w:lvlText w:val="%8"/>
      <w:lvlJc w:val="left"/>
      <w:pPr>
        <w:ind w:left="54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5B0C66E8">
      <w:start w:val="1"/>
      <w:numFmt w:val="lowerRoman"/>
      <w:lvlText w:val="%9"/>
      <w:lvlJc w:val="left"/>
      <w:pPr>
        <w:ind w:left="61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43596C99"/>
    <w:multiLevelType w:val="hybridMultilevel"/>
    <w:tmpl w:val="D960F2EE"/>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2" w15:restartNumberingAfterBreak="0">
    <w:nsid w:val="47984514"/>
    <w:multiLevelType w:val="hybridMultilevel"/>
    <w:tmpl w:val="9A123DF8"/>
    <w:lvl w:ilvl="0" w:tplc="E6280CD4">
      <w:start w:val="1"/>
      <w:numFmt w:val="decimal"/>
      <w:lvlText w:val="%1."/>
      <w:lvlJc w:val="left"/>
      <w:pPr>
        <w:ind w:left="7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8CDA13BE">
      <w:start w:val="1"/>
      <w:numFmt w:val="lowerLetter"/>
      <w:lvlText w:val="%2."/>
      <w:lvlJc w:val="left"/>
      <w:pPr>
        <w:ind w:left="14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AB046B92">
      <w:start w:val="1"/>
      <w:numFmt w:val="lowerRoman"/>
      <w:lvlText w:val="%3"/>
      <w:lvlJc w:val="left"/>
      <w:pPr>
        <w:ind w:left="21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5532B982">
      <w:start w:val="1"/>
      <w:numFmt w:val="decimal"/>
      <w:lvlText w:val="%4"/>
      <w:lvlJc w:val="left"/>
      <w:pPr>
        <w:ind w:left="28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3BACB298">
      <w:start w:val="1"/>
      <w:numFmt w:val="lowerLetter"/>
      <w:lvlText w:val="%5"/>
      <w:lvlJc w:val="left"/>
      <w:pPr>
        <w:ind w:left="36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19D42A3C">
      <w:start w:val="1"/>
      <w:numFmt w:val="lowerRoman"/>
      <w:lvlText w:val="%6"/>
      <w:lvlJc w:val="left"/>
      <w:pPr>
        <w:ind w:left="43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CB32D844">
      <w:start w:val="1"/>
      <w:numFmt w:val="decimal"/>
      <w:lvlText w:val="%7"/>
      <w:lvlJc w:val="left"/>
      <w:pPr>
        <w:ind w:left="50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5F383E8E">
      <w:start w:val="1"/>
      <w:numFmt w:val="lowerLetter"/>
      <w:lvlText w:val="%8"/>
      <w:lvlJc w:val="left"/>
      <w:pPr>
        <w:ind w:left="57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5E76488C">
      <w:start w:val="1"/>
      <w:numFmt w:val="lowerRoman"/>
      <w:lvlText w:val="%9"/>
      <w:lvlJc w:val="left"/>
      <w:pPr>
        <w:ind w:left="64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6AC43C3A"/>
    <w:multiLevelType w:val="hybridMultilevel"/>
    <w:tmpl w:val="7904F2A2"/>
    <w:lvl w:ilvl="0" w:tplc="E7D2F306">
      <w:start w:val="1"/>
      <w:numFmt w:val="bullet"/>
      <w:lvlText w:val="o"/>
      <w:lvlJc w:val="left"/>
      <w:pPr>
        <w:ind w:left="99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EDAC6E3E">
      <w:start w:val="1"/>
      <w:numFmt w:val="bullet"/>
      <w:lvlText w:val="o"/>
      <w:lvlJc w:val="left"/>
      <w:pPr>
        <w:ind w:left="171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B6E2AADA">
      <w:start w:val="1"/>
      <w:numFmt w:val="bullet"/>
      <w:lvlText w:val="▪"/>
      <w:lvlJc w:val="left"/>
      <w:pPr>
        <w:ind w:left="243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F6B4F26E">
      <w:start w:val="1"/>
      <w:numFmt w:val="bullet"/>
      <w:lvlText w:val="•"/>
      <w:lvlJc w:val="left"/>
      <w:pPr>
        <w:ind w:left="315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2B3AA574">
      <w:start w:val="1"/>
      <w:numFmt w:val="bullet"/>
      <w:lvlText w:val="o"/>
      <w:lvlJc w:val="left"/>
      <w:pPr>
        <w:ind w:left="387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D96CA790">
      <w:start w:val="1"/>
      <w:numFmt w:val="bullet"/>
      <w:lvlText w:val="▪"/>
      <w:lvlJc w:val="left"/>
      <w:pPr>
        <w:ind w:left="459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E01AE102">
      <w:start w:val="1"/>
      <w:numFmt w:val="bullet"/>
      <w:lvlText w:val="•"/>
      <w:lvlJc w:val="left"/>
      <w:pPr>
        <w:ind w:left="531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83FA8D14">
      <w:start w:val="1"/>
      <w:numFmt w:val="bullet"/>
      <w:lvlText w:val="o"/>
      <w:lvlJc w:val="left"/>
      <w:pPr>
        <w:ind w:left="603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9D2E8A94">
      <w:start w:val="1"/>
      <w:numFmt w:val="bullet"/>
      <w:lvlText w:val="▪"/>
      <w:lvlJc w:val="left"/>
      <w:pPr>
        <w:ind w:left="675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6AC67FD3"/>
    <w:multiLevelType w:val="hybridMultilevel"/>
    <w:tmpl w:val="39C24A68"/>
    <w:lvl w:ilvl="0" w:tplc="0E60C27A">
      <w:start w:val="1"/>
      <w:numFmt w:val="bullet"/>
      <w:lvlText w:val="-"/>
      <w:lvlJc w:val="left"/>
      <w:pPr>
        <w:ind w:left="7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5AB0AD24">
      <w:start w:val="1"/>
      <w:numFmt w:val="bullet"/>
      <w:lvlText w:val="o"/>
      <w:lvlJc w:val="left"/>
      <w:pPr>
        <w:ind w:left="14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DF242C34">
      <w:start w:val="1"/>
      <w:numFmt w:val="bullet"/>
      <w:lvlText w:val="▪"/>
      <w:lvlJc w:val="left"/>
      <w:pPr>
        <w:ind w:left="21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0BA65B90">
      <w:start w:val="1"/>
      <w:numFmt w:val="bullet"/>
      <w:lvlText w:val="•"/>
      <w:lvlJc w:val="left"/>
      <w:pPr>
        <w:ind w:left="28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2B4C8232">
      <w:start w:val="1"/>
      <w:numFmt w:val="bullet"/>
      <w:lvlText w:val="o"/>
      <w:lvlJc w:val="left"/>
      <w:pPr>
        <w:ind w:left="36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18AE1A00">
      <w:start w:val="1"/>
      <w:numFmt w:val="bullet"/>
      <w:lvlText w:val="▪"/>
      <w:lvlJc w:val="left"/>
      <w:pPr>
        <w:ind w:left="43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B1FCAFC4">
      <w:start w:val="1"/>
      <w:numFmt w:val="bullet"/>
      <w:lvlText w:val="•"/>
      <w:lvlJc w:val="left"/>
      <w:pPr>
        <w:ind w:left="50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7DC461E8">
      <w:start w:val="1"/>
      <w:numFmt w:val="bullet"/>
      <w:lvlText w:val="o"/>
      <w:lvlJc w:val="left"/>
      <w:pPr>
        <w:ind w:left="57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6DCE119C">
      <w:start w:val="1"/>
      <w:numFmt w:val="bullet"/>
      <w:lvlText w:val="▪"/>
      <w:lvlJc w:val="left"/>
      <w:pPr>
        <w:ind w:left="64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79046289"/>
    <w:multiLevelType w:val="hybridMultilevel"/>
    <w:tmpl w:val="C82E0150"/>
    <w:lvl w:ilvl="0" w:tplc="CBB09CDC">
      <w:start w:val="1"/>
      <w:numFmt w:val="bullet"/>
      <w:lvlText w:val="•"/>
      <w:lvlJc w:val="left"/>
      <w:pPr>
        <w:ind w:left="7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492F628">
      <w:start w:val="1"/>
      <w:numFmt w:val="bullet"/>
      <w:lvlText w:val="o"/>
      <w:lvlJc w:val="left"/>
      <w:pPr>
        <w:ind w:left="1363"/>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416BD42">
      <w:start w:val="1"/>
      <w:numFmt w:val="bullet"/>
      <w:lvlText w:val="▪"/>
      <w:lvlJc w:val="left"/>
      <w:pPr>
        <w:ind w:left="2083"/>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4F88714">
      <w:start w:val="1"/>
      <w:numFmt w:val="bullet"/>
      <w:lvlText w:val="•"/>
      <w:lvlJc w:val="left"/>
      <w:pPr>
        <w:ind w:left="280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74A702E">
      <w:start w:val="1"/>
      <w:numFmt w:val="bullet"/>
      <w:lvlText w:val="o"/>
      <w:lvlJc w:val="left"/>
      <w:pPr>
        <w:ind w:left="3523"/>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C5E8046">
      <w:start w:val="1"/>
      <w:numFmt w:val="bullet"/>
      <w:lvlText w:val="▪"/>
      <w:lvlJc w:val="left"/>
      <w:pPr>
        <w:ind w:left="4243"/>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16EA330">
      <w:start w:val="1"/>
      <w:numFmt w:val="bullet"/>
      <w:lvlText w:val="•"/>
      <w:lvlJc w:val="left"/>
      <w:pPr>
        <w:ind w:left="496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F20A6AA">
      <w:start w:val="1"/>
      <w:numFmt w:val="bullet"/>
      <w:lvlText w:val="o"/>
      <w:lvlJc w:val="left"/>
      <w:pPr>
        <w:ind w:left="5683"/>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E188464">
      <w:start w:val="1"/>
      <w:numFmt w:val="bullet"/>
      <w:lvlText w:val="▪"/>
      <w:lvlJc w:val="left"/>
      <w:pPr>
        <w:ind w:left="6403"/>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083647625">
    <w:abstractNumId w:val="5"/>
  </w:num>
  <w:num w:numId="2" w16cid:durableId="990718572">
    <w:abstractNumId w:val="0"/>
  </w:num>
  <w:num w:numId="3" w16cid:durableId="576399314">
    <w:abstractNumId w:val="4"/>
  </w:num>
  <w:num w:numId="4" w16cid:durableId="11880840">
    <w:abstractNumId w:val="2"/>
  </w:num>
  <w:num w:numId="5" w16cid:durableId="621885896">
    <w:abstractNumId w:val="3"/>
  </w:num>
  <w:num w:numId="6" w16cid:durableId="439687130">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3"/>
  <w:trackRevisions w:val="fals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5EA"/>
    <w:rsid w:val="00072299"/>
    <w:rsid w:val="003739DF"/>
    <w:rsid w:val="00485877"/>
    <w:rsid w:val="005A1098"/>
    <w:rsid w:val="006224D4"/>
    <w:rsid w:val="00633161"/>
    <w:rsid w:val="00651F86"/>
    <w:rsid w:val="00955E94"/>
    <w:rsid w:val="009C3DD1"/>
    <w:rsid w:val="00A31B5E"/>
    <w:rsid w:val="00C24FC9"/>
    <w:rsid w:val="00C326DC"/>
    <w:rsid w:val="00C5643D"/>
    <w:rsid w:val="00C73D45"/>
    <w:rsid w:val="00C84A05"/>
    <w:rsid w:val="00CB5FFA"/>
    <w:rsid w:val="00D07BB1"/>
    <w:rsid w:val="00D77D71"/>
    <w:rsid w:val="00F114B9"/>
    <w:rsid w:val="00F70CEB"/>
    <w:rsid w:val="00FD35EA"/>
    <w:rsid w:val="016322DA"/>
    <w:rsid w:val="022EBB75"/>
    <w:rsid w:val="03086986"/>
    <w:rsid w:val="0475120F"/>
    <w:rsid w:val="0526253A"/>
    <w:rsid w:val="0637A9AA"/>
    <w:rsid w:val="06F2D2CB"/>
    <w:rsid w:val="0A41513B"/>
    <w:rsid w:val="0CA83546"/>
    <w:rsid w:val="0D0ACF47"/>
    <w:rsid w:val="0E296AF2"/>
    <w:rsid w:val="11D8D038"/>
    <w:rsid w:val="135F8B3F"/>
    <w:rsid w:val="13B2A656"/>
    <w:rsid w:val="14D35DA7"/>
    <w:rsid w:val="14D39B18"/>
    <w:rsid w:val="17D42D80"/>
    <w:rsid w:val="183F736D"/>
    <w:rsid w:val="195A28F0"/>
    <w:rsid w:val="1A053BBB"/>
    <w:rsid w:val="1B4F879C"/>
    <w:rsid w:val="1BF7B43D"/>
    <w:rsid w:val="1F558BA9"/>
    <w:rsid w:val="1FBA6F56"/>
    <w:rsid w:val="200E56BA"/>
    <w:rsid w:val="2094D786"/>
    <w:rsid w:val="23C5DE70"/>
    <w:rsid w:val="27AA7E2F"/>
    <w:rsid w:val="28B7DE8B"/>
    <w:rsid w:val="28ECE08A"/>
    <w:rsid w:val="299615DA"/>
    <w:rsid w:val="29C2F537"/>
    <w:rsid w:val="2BE78C5A"/>
    <w:rsid w:val="2C7538FB"/>
    <w:rsid w:val="2D53BEA3"/>
    <w:rsid w:val="2E65B568"/>
    <w:rsid w:val="31EFFA41"/>
    <w:rsid w:val="322C6D3E"/>
    <w:rsid w:val="36D0E2FF"/>
    <w:rsid w:val="38F38290"/>
    <w:rsid w:val="398C64EC"/>
    <w:rsid w:val="39A753BC"/>
    <w:rsid w:val="3ACD825D"/>
    <w:rsid w:val="3B187BBD"/>
    <w:rsid w:val="3B40ADE2"/>
    <w:rsid w:val="3F063CA0"/>
    <w:rsid w:val="43B9D591"/>
    <w:rsid w:val="448FE6FE"/>
    <w:rsid w:val="46C86FAB"/>
    <w:rsid w:val="4AAF1F10"/>
    <w:rsid w:val="4BEE45AC"/>
    <w:rsid w:val="4EC2964C"/>
    <w:rsid w:val="4FA0490F"/>
    <w:rsid w:val="52072D76"/>
    <w:rsid w:val="523129D8"/>
    <w:rsid w:val="553C6B6D"/>
    <w:rsid w:val="564ED4EB"/>
    <w:rsid w:val="58E70817"/>
    <w:rsid w:val="592B3914"/>
    <w:rsid w:val="5950AC5A"/>
    <w:rsid w:val="5AD0DECA"/>
    <w:rsid w:val="602DEE12"/>
    <w:rsid w:val="63837E2F"/>
    <w:rsid w:val="666C94D9"/>
    <w:rsid w:val="68658093"/>
    <w:rsid w:val="6B44588A"/>
    <w:rsid w:val="6B9E5BD3"/>
    <w:rsid w:val="6BFB1554"/>
    <w:rsid w:val="6D81B716"/>
    <w:rsid w:val="6E57859C"/>
    <w:rsid w:val="704DF2C4"/>
    <w:rsid w:val="711D05CD"/>
    <w:rsid w:val="712ADBA9"/>
    <w:rsid w:val="71CF7798"/>
    <w:rsid w:val="73174CCE"/>
    <w:rsid w:val="737C880C"/>
    <w:rsid w:val="73971738"/>
    <w:rsid w:val="73AC55C4"/>
    <w:rsid w:val="73DFB848"/>
    <w:rsid w:val="73FF1844"/>
    <w:rsid w:val="74791025"/>
    <w:rsid w:val="79546BE6"/>
    <w:rsid w:val="7C734112"/>
    <w:rsid w:val="7DA32423"/>
    <w:rsid w:val="7F0BBBA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7FEDA"/>
  <w15:docId w15:val="{992CFCC7-C213-784F-999E-54C98A108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1" w:line="268" w:lineRule="auto"/>
      <w:ind w:left="10" w:right="144" w:hanging="10"/>
      <w:jc w:val="both"/>
    </w:pPr>
    <w:rPr>
      <w:rFonts w:ascii="Calibri" w:hAnsi="Calibri" w:eastAsia="Calibri" w:cs="Calibri"/>
      <w:color w:val="000000"/>
      <w:lang w:eastAsia="es-ES" w:bidi="es-ES"/>
    </w:rPr>
  </w:style>
  <w:style w:type="paragraph" w:styleId="Ttulo1">
    <w:name w:val="heading 1"/>
    <w:next w:val="Normal"/>
    <w:link w:val="Ttulo1Car"/>
    <w:uiPriority w:val="9"/>
    <w:qFormat/>
    <w:pPr>
      <w:keepNext/>
      <w:keepLines/>
      <w:spacing w:after="76" w:line="259" w:lineRule="auto"/>
      <w:ind w:left="10" w:hanging="10"/>
      <w:outlineLvl w:val="0"/>
    </w:pPr>
    <w:rPr>
      <w:rFonts w:ascii="Calibri" w:hAnsi="Calibri" w:eastAsia="Calibri" w:cs="Calibri"/>
      <w:b/>
      <w:color w:val="000000"/>
      <w:sz w:val="36"/>
    </w:rPr>
  </w:style>
  <w:style w:type="paragraph" w:styleId="Ttulo2">
    <w:name w:val="heading 2"/>
    <w:next w:val="Normal"/>
    <w:link w:val="Ttulo2Car"/>
    <w:uiPriority w:val="9"/>
    <w:unhideWhenUsed/>
    <w:qFormat/>
    <w:pPr>
      <w:keepNext/>
      <w:keepLines/>
      <w:spacing w:after="0" w:line="268" w:lineRule="auto"/>
      <w:ind w:left="10" w:right="151" w:hanging="10"/>
      <w:jc w:val="both"/>
      <w:outlineLvl w:val="1"/>
    </w:pPr>
    <w:rPr>
      <w:rFonts w:ascii="Calibri" w:hAnsi="Calibri" w:eastAsia="Calibri" w:cs="Calibri"/>
      <w:b/>
      <w:color w:val="000000"/>
      <w:sz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2Car" w:customStyle="1">
    <w:name w:val="Título 2 Car"/>
    <w:link w:val="Ttulo2"/>
    <w:rPr>
      <w:rFonts w:ascii="Calibri" w:hAnsi="Calibri" w:eastAsia="Calibri" w:cs="Calibri"/>
      <w:b/>
      <w:color w:val="000000"/>
      <w:sz w:val="32"/>
    </w:rPr>
  </w:style>
  <w:style w:type="character" w:styleId="Ttulo1Car" w:customStyle="1">
    <w:name w:val="Título 1 Car"/>
    <w:link w:val="Ttulo1"/>
    <w:rPr>
      <w:rFonts w:ascii="Calibri" w:hAnsi="Calibri" w:eastAsia="Calibri" w:cs="Calibri"/>
      <w:b/>
      <w:color w:val="000000"/>
      <w:sz w:val="36"/>
    </w:rPr>
  </w:style>
  <w:style w:type="character" w:styleId="Hipervnculo">
    <w:name w:val="Hyperlink"/>
    <w:uiPriority w:val="99"/>
    <w:unhideWhenUsed/>
    <w:rsid w:val="7DA32423"/>
    <w:rPr>
      <w:color w:val="467886"/>
      <w:u w:val="single"/>
    </w:rPr>
  </w:style>
  <w:style w:type="paragraph" w:styleId="Encabezado">
    <w:name w:val="header"/>
    <w:basedOn w:val="Normal"/>
    <w:link w:val="EncabezadoCar"/>
    <w:uiPriority w:val="99"/>
    <w:unhideWhenUsed/>
    <w:rsid w:val="00C73D45"/>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C73D45"/>
    <w:rPr>
      <w:rFonts w:ascii="Calibri" w:hAnsi="Calibri" w:eastAsia="Calibri" w:cs="Calibri"/>
      <w:color w:val="000000"/>
      <w:lang w:eastAsia="es-ES" w:bidi="es-ES"/>
    </w:rPr>
  </w:style>
  <w:style w:type="character" w:styleId="Refdecomentario">
    <w:name w:val="annotation reference"/>
    <w:basedOn w:val="Fuentedeprrafopredeter"/>
    <w:uiPriority w:val="99"/>
    <w:semiHidden/>
    <w:unhideWhenUsed/>
    <w:rsid w:val="00D07BB1"/>
    <w:rPr>
      <w:sz w:val="16"/>
      <w:szCs w:val="16"/>
    </w:rPr>
  </w:style>
  <w:style w:type="paragraph" w:styleId="Textocomentario">
    <w:name w:val="annotation text"/>
    <w:basedOn w:val="Normal"/>
    <w:link w:val="TextocomentarioCar"/>
    <w:uiPriority w:val="99"/>
    <w:semiHidden/>
    <w:unhideWhenUsed/>
    <w:rsid w:val="00D07BB1"/>
    <w:pPr>
      <w:spacing w:line="240" w:lineRule="auto"/>
    </w:pPr>
    <w:rPr>
      <w:sz w:val="20"/>
      <w:szCs w:val="20"/>
    </w:rPr>
  </w:style>
  <w:style w:type="character" w:styleId="TextocomentarioCar" w:customStyle="1">
    <w:name w:val="Texto comentario Car"/>
    <w:basedOn w:val="Fuentedeprrafopredeter"/>
    <w:link w:val="Textocomentario"/>
    <w:uiPriority w:val="99"/>
    <w:semiHidden/>
    <w:rsid w:val="00D07BB1"/>
    <w:rPr>
      <w:rFonts w:ascii="Calibri" w:hAnsi="Calibri" w:eastAsia="Calibri" w:cs="Calibri"/>
      <w:color w:val="000000"/>
      <w:sz w:val="20"/>
      <w:szCs w:val="20"/>
      <w:lang w:eastAsia="es-ES" w:bidi="es-ES"/>
    </w:rPr>
  </w:style>
  <w:style w:type="paragraph" w:styleId="Asuntodelcomentario">
    <w:name w:val="annotation subject"/>
    <w:basedOn w:val="Textocomentario"/>
    <w:next w:val="Textocomentario"/>
    <w:link w:val="AsuntodelcomentarioCar"/>
    <w:uiPriority w:val="99"/>
    <w:semiHidden/>
    <w:unhideWhenUsed/>
    <w:rsid w:val="00D07BB1"/>
    <w:rPr>
      <w:b/>
      <w:bCs/>
    </w:rPr>
  </w:style>
  <w:style w:type="character" w:styleId="AsuntodelcomentarioCar" w:customStyle="1">
    <w:name w:val="Asunto del comentario Car"/>
    <w:basedOn w:val="TextocomentarioCar"/>
    <w:link w:val="Asuntodelcomentario"/>
    <w:uiPriority w:val="99"/>
    <w:semiHidden/>
    <w:rsid w:val="00D07BB1"/>
    <w:rPr>
      <w:rFonts w:ascii="Calibri" w:hAnsi="Calibri" w:eastAsia="Calibri" w:cs="Calibri"/>
      <w:b/>
      <w:bCs/>
      <w:color w:val="000000"/>
      <w:sz w:val="20"/>
      <w:szCs w:val="20"/>
      <w:lang w:eastAsia="es-ES" w:bidi="es-ES"/>
    </w:rPr>
  </w:style>
  <w:style w:type="paragraph" w:styleId="Prrafodelista">
    <w:name w:val="List Paragraph"/>
    <w:basedOn w:val="Normal"/>
    <w:uiPriority w:val="34"/>
    <w:qFormat/>
    <w:rsid w:val="006224D4"/>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programatalenta.es/" TargetMode="External"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microsoft.com/office/2016/09/relationships/commentsIds" Target="commentsIds.xm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commentsExtended" Target="commentsExtended.xml" Id="rId14" /><Relationship Type="http://schemas.microsoft.com/office/2011/relationships/people" Target="people.xml" Id="rId22" /><Relationship Type="http://schemas.openxmlformats.org/officeDocument/2006/relationships/header" Target="header.xml" Id="R49c16a8257fd4c8a"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9E886BD63B6B446B1AA59B77C0E8FBC" ma:contentTypeVersion="12" ma:contentTypeDescription="Crear nuevo documento." ma:contentTypeScope="" ma:versionID="d5ef07f0062cfb06152f3200d92df105">
  <xsd:schema xmlns:xsd="http://www.w3.org/2001/XMLSchema" xmlns:xs="http://www.w3.org/2001/XMLSchema" xmlns:p="http://schemas.microsoft.com/office/2006/metadata/properties" xmlns:ns2="8d8c1422-6a39-46a3-88f6-a3f6543a375b" xmlns:ns3="85a64c8a-3e35-48b1-9992-92675a01c1fd" targetNamespace="http://schemas.microsoft.com/office/2006/metadata/properties" ma:root="true" ma:fieldsID="4a197e70c7ccb5ef4bbda99e3f4d710f" ns2:_="" ns3:_="">
    <xsd:import namespace="8d8c1422-6a39-46a3-88f6-a3f6543a375b"/>
    <xsd:import namespace="85a64c8a-3e35-48b1-9992-92675a01c1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c1422-6a39-46a3-88f6-a3f6543a3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92ba88e3-3ca3-4339-b36a-2012281135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a64c8a-3e35-48b1-9992-92675a01c1f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1cfe4a-d859-4628-9f91-08ef9c03d700}" ma:internalName="TaxCatchAll" ma:showField="CatchAllData" ma:web="85a64c8a-3e35-48b1-9992-92675a01c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8c1422-6a39-46a3-88f6-a3f6543a375b">
      <Terms xmlns="http://schemas.microsoft.com/office/infopath/2007/PartnerControls"/>
    </lcf76f155ced4ddcb4097134ff3c332f>
    <TaxCatchAll xmlns="85a64c8a-3e35-48b1-9992-92675a01c1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BAA881-1D35-4FE3-8D97-2403F5E4B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c1422-6a39-46a3-88f6-a3f6543a375b"/>
    <ds:schemaRef ds:uri="85a64c8a-3e35-48b1-9992-92675a01c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2B6DC1-6E5B-4313-AE8C-CE5BB7679DF3}">
  <ds:schemaRefs>
    <ds:schemaRef ds:uri="http://schemas.microsoft.com/office/2006/metadata/properties"/>
    <ds:schemaRef ds:uri="http://schemas.microsoft.com/office/infopath/2007/PartnerControls"/>
    <ds:schemaRef ds:uri="8d8c1422-6a39-46a3-88f6-a3f6543a375b"/>
    <ds:schemaRef ds:uri="85a64c8a-3e35-48b1-9992-92675a01c1fd"/>
  </ds:schemaRefs>
</ds:datastoreItem>
</file>

<file path=customXml/itemProps3.xml><?xml version="1.0" encoding="utf-8"?>
<ds:datastoreItem xmlns:ds="http://schemas.openxmlformats.org/officeDocument/2006/customXml" ds:itemID="{A5C8DD81-E568-4937-A2CC-06163A94F70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Teresa TL. Lopez</dc:creator>
  <keywords/>
  <lastModifiedBy>Aitana Naranjo</lastModifiedBy>
  <revision>27</revision>
  <dcterms:created xsi:type="dcterms:W3CDTF">2026-09-30T10:23:00.0000000Z</dcterms:created>
  <dcterms:modified xsi:type="dcterms:W3CDTF">2026-10-16T10:12:17.5317884Z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0x010100D9E886BD63B6B446B1AA59B77C0E8FBC</vt:lpwstr>
  </property>
  <property fmtid="{D5CDD505-2E9C-101B-9397-08002B2CF9AE}" pid="3" name="MediaServiceImageTags">
    <vt:lpwstr/>
  </property>
  <property fmtid="{D5CDD505-2E9C-101B-9397-08002B2CF9AE}" pid="4" name="Order">
    <vt:r8>3702900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